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BF30" w14:textId="1DEAA7D5" w:rsidR="002C601C" w:rsidRPr="002C601C" w:rsidRDefault="002C601C" w:rsidP="002C6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0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Флагманский курс стартует в Сеченовском университете</w:t>
      </w:r>
      <w:r w:rsidRPr="002C60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601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при поддержке Минздрава России </w:t>
      </w:r>
      <w:r w:rsidRPr="002C60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2C60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601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АНО «Национальные приоритеты»</w:t>
      </w:r>
    </w:p>
    <w:p w14:paraId="13F9E671" w14:textId="63A23442" w:rsidR="001C3CA9" w:rsidRPr="001C3CA9" w:rsidRDefault="001C3CA9" w:rsidP="001C3CA9">
      <w:pPr>
        <w:jc w:val="both"/>
        <w:rPr>
          <w:rFonts w:ascii="Times New Roman" w:hAnsi="Times New Roman" w:cs="Times New Roman"/>
          <w:sz w:val="28"/>
          <w:szCs w:val="28"/>
        </w:rPr>
      </w:pPr>
      <w:r w:rsidRPr="001C3CA9">
        <w:rPr>
          <w:rFonts w:ascii="Times New Roman" w:hAnsi="Times New Roman" w:cs="Times New Roman"/>
          <w:sz w:val="28"/>
          <w:szCs w:val="28"/>
        </w:rPr>
        <w:t xml:space="preserve">Тема здравоохранения зачастую бывает сложна для восприятия не погруженного в нее человека. Тренд на здоровый образ жизни и темы здоровья с каждым годом только растет. Пресс-секретарям медицинских вузов и учреждений здравоохранения, важно знать основы медицины, а медицинским специалистам будет интересно изучить основы коммуникаций. </w:t>
      </w:r>
    </w:p>
    <w:p w14:paraId="750A3877" w14:textId="543D2F03" w:rsidR="001C3CA9" w:rsidRPr="001C3CA9" w:rsidRDefault="001C3CA9" w:rsidP="001C3CA9">
      <w:pPr>
        <w:jc w:val="both"/>
        <w:rPr>
          <w:rFonts w:ascii="Times New Roman" w:hAnsi="Times New Roman" w:cs="Times New Roman"/>
          <w:sz w:val="28"/>
          <w:szCs w:val="28"/>
        </w:rPr>
      </w:pPr>
      <w:r w:rsidRPr="001C3CA9">
        <w:rPr>
          <w:rFonts w:ascii="Segoe UI Emoji" w:hAnsi="Segoe UI Emoji" w:cs="Segoe UI Emoji"/>
        </w:rPr>
        <w:t xml:space="preserve"> </w:t>
      </w:r>
      <w:r w:rsidRPr="001C3CA9">
        <w:rPr>
          <w:rFonts w:ascii="Times New Roman" w:hAnsi="Times New Roman" w:cs="Times New Roman"/>
          <w:sz w:val="28"/>
          <w:szCs w:val="28"/>
        </w:rPr>
        <w:t>В Сеченовском университете открывается набор поступающих на программу повышения квалификации «Коммуникации в здравоохранении» (</w:t>
      </w:r>
      <w:hyperlink r:id="rId4" w:history="1">
        <w:r w:rsidRPr="001C3CA9">
          <w:rPr>
            <w:rStyle w:val="a3"/>
            <w:rFonts w:ascii="Times New Roman" w:hAnsi="Times New Roman" w:cs="Times New Roman"/>
            <w:sz w:val="28"/>
            <w:szCs w:val="28"/>
          </w:rPr>
          <w:t>http://dpoiliuz.tilda.ws/communications</w:t>
        </w:r>
      </w:hyperlink>
      <w:r w:rsidRPr="001C3CA9">
        <w:rPr>
          <w:rFonts w:ascii="Times New Roman" w:hAnsi="Times New Roman" w:cs="Times New Roman"/>
          <w:sz w:val="28"/>
          <w:szCs w:val="28"/>
        </w:rPr>
        <w:t>) - флагманской программы, которая призвана решить проблему понимания и восприятия темы здоровья, созданной при поддержке Минздрава России и АНО «Национальные приоритеты». Слушателей программы ждут лекции и мастер-классы от ведущих экспертов в сфере массовых коммуникаций.</w:t>
      </w:r>
    </w:p>
    <w:p w14:paraId="24252F02" w14:textId="77777777" w:rsidR="001C3CA9" w:rsidRPr="001C3CA9" w:rsidRDefault="001C3CA9" w:rsidP="001C3CA9">
      <w:pPr>
        <w:rPr>
          <w:rFonts w:ascii="Times New Roman" w:hAnsi="Times New Roman" w:cs="Times New Roman"/>
          <w:sz w:val="28"/>
          <w:szCs w:val="28"/>
        </w:rPr>
      </w:pPr>
      <w:r w:rsidRPr="001C3CA9">
        <w:rPr>
          <w:rFonts w:ascii="Times New Roman" w:hAnsi="Times New Roman" w:cs="Times New Roman"/>
          <w:sz w:val="28"/>
          <w:szCs w:val="28"/>
        </w:rPr>
        <w:t xml:space="preserve">Основные модули программы: </w:t>
      </w:r>
    </w:p>
    <w:p w14:paraId="41892A48" w14:textId="77777777" w:rsidR="001C3CA9" w:rsidRPr="001C3CA9" w:rsidRDefault="001C3CA9" w:rsidP="001C3CA9">
      <w:pPr>
        <w:rPr>
          <w:rFonts w:ascii="Segoe UI Emoji" w:hAnsi="Segoe UI Emoji" w:cs="Segoe UI Emoji"/>
        </w:rPr>
      </w:pPr>
      <w:r w:rsidRPr="001C3CA9">
        <w:rPr>
          <w:rFonts w:ascii="Segoe UI Emoji" w:hAnsi="Segoe UI Emoji" w:cs="Segoe UI Emoji"/>
          <w:sz w:val="28"/>
          <w:szCs w:val="28"/>
        </w:rPr>
        <w:t xml:space="preserve">✅ </w:t>
      </w:r>
      <w:r w:rsidRPr="001C3CA9">
        <w:rPr>
          <w:rFonts w:ascii="Times New Roman" w:hAnsi="Times New Roman" w:cs="Times New Roman"/>
          <w:sz w:val="28"/>
          <w:szCs w:val="28"/>
        </w:rPr>
        <w:t>Особенности современных коммуникаций и брендинга</w:t>
      </w:r>
      <w:r w:rsidRPr="001C3CA9">
        <w:rPr>
          <w:rFonts w:ascii="Segoe UI Emoji" w:hAnsi="Segoe UI Emoji" w:cs="Segoe UI Emoji"/>
        </w:rPr>
        <w:t xml:space="preserve"> </w:t>
      </w:r>
    </w:p>
    <w:p w14:paraId="4627DBBB" w14:textId="77777777" w:rsidR="001C3CA9" w:rsidRPr="001C3CA9" w:rsidRDefault="001C3CA9" w:rsidP="001C3CA9">
      <w:pPr>
        <w:rPr>
          <w:rFonts w:ascii="Segoe UI Emoji" w:hAnsi="Segoe UI Emoji" w:cs="Segoe UI Emoji"/>
        </w:rPr>
      </w:pPr>
      <w:r w:rsidRPr="001C3CA9">
        <w:rPr>
          <w:rFonts w:ascii="Segoe UI Emoji" w:hAnsi="Segoe UI Emoji" w:cs="Segoe UI Emoji"/>
          <w:sz w:val="28"/>
          <w:szCs w:val="28"/>
        </w:rPr>
        <w:t>✅</w:t>
      </w:r>
      <w:r w:rsidRPr="001C3CA9">
        <w:rPr>
          <w:rFonts w:ascii="Segoe UI Emoji" w:hAnsi="Segoe UI Emoji" w:cs="Segoe UI Emoji"/>
        </w:rPr>
        <w:t xml:space="preserve"> </w:t>
      </w:r>
      <w:r w:rsidRPr="001C3CA9">
        <w:rPr>
          <w:rFonts w:ascii="Times New Roman" w:hAnsi="Times New Roman" w:cs="Times New Roman"/>
          <w:sz w:val="28"/>
          <w:szCs w:val="28"/>
        </w:rPr>
        <w:t>Разработка стратегии, позиционирования и креатива</w:t>
      </w:r>
      <w:r w:rsidRPr="001C3CA9">
        <w:rPr>
          <w:rFonts w:ascii="Segoe UI Emoji" w:hAnsi="Segoe UI Emoji" w:cs="Segoe UI Emoji"/>
        </w:rPr>
        <w:t xml:space="preserve"> </w:t>
      </w:r>
    </w:p>
    <w:p w14:paraId="02256B08" w14:textId="77777777" w:rsidR="001C3CA9" w:rsidRPr="001C3CA9" w:rsidRDefault="001C3CA9" w:rsidP="001C3CA9">
      <w:pPr>
        <w:rPr>
          <w:rFonts w:ascii="Segoe UI Emoji" w:hAnsi="Segoe UI Emoji" w:cs="Segoe UI Emoji"/>
        </w:rPr>
      </w:pPr>
      <w:r w:rsidRPr="001C3CA9">
        <w:rPr>
          <w:rFonts w:ascii="Segoe UI Emoji" w:hAnsi="Segoe UI Emoji" w:cs="Segoe UI Emoji"/>
          <w:sz w:val="28"/>
          <w:szCs w:val="28"/>
        </w:rPr>
        <w:t xml:space="preserve">✅ </w:t>
      </w:r>
      <w:r w:rsidRPr="001C3CA9">
        <w:rPr>
          <w:rFonts w:ascii="Times New Roman" w:hAnsi="Times New Roman" w:cs="Times New Roman"/>
          <w:sz w:val="28"/>
          <w:szCs w:val="28"/>
        </w:rPr>
        <w:t>Медиапланирование: особенности работы с традиционными каналами коммуникации</w:t>
      </w:r>
      <w:r w:rsidRPr="001C3CA9">
        <w:rPr>
          <w:rFonts w:ascii="Segoe UI Emoji" w:hAnsi="Segoe UI Emoji" w:cs="Segoe UI Emoji"/>
        </w:rPr>
        <w:t xml:space="preserve"> </w:t>
      </w:r>
    </w:p>
    <w:p w14:paraId="7087BA11" w14:textId="77777777" w:rsidR="001C3CA9" w:rsidRPr="001C3CA9" w:rsidRDefault="001C3CA9" w:rsidP="001C3CA9">
      <w:pPr>
        <w:rPr>
          <w:rFonts w:ascii="Segoe UI Emoji" w:hAnsi="Segoe UI Emoji" w:cs="Segoe UI Emoji"/>
        </w:rPr>
      </w:pPr>
      <w:r w:rsidRPr="001C3CA9">
        <w:rPr>
          <w:rFonts w:ascii="Segoe UI Emoji" w:hAnsi="Segoe UI Emoji" w:cs="Segoe UI Emoji"/>
          <w:sz w:val="28"/>
          <w:szCs w:val="28"/>
        </w:rPr>
        <w:t xml:space="preserve">✅ </w:t>
      </w:r>
      <w:r w:rsidRPr="001C3CA9">
        <w:rPr>
          <w:rFonts w:ascii="Times New Roman" w:hAnsi="Times New Roman" w:cs="Times New Roman"/>
          <w:sz w:val="28"/>
          <w:szCs w:val="28"/>
        </w:rPr>
        <w:t>Цифровые коммуникации</w:t>
      </w:r>
    </w:p>
    <w:p w14:paraId="508EA27D" w14:textId="7BED2CCB" w:rsidR="00D351EC" w:rsidRPr="001C3CA9" w:rsidRDefault="001C3CA9" w:rsidP="001C3CA9">
      <w:pPr>
        <w:jc w:val="both"/>
        <w:rPr>
          <w:rFonts w:ascii="Times New Roman" w:hAnsi="Times New Roman" w:cs="Times New Roman"/>
          <w:sz w:val="28"/>
          <w:szCs w:val="28"/>
        </w:rPr>
      </w:pPr>
      <w:r w:rsidRPr="001C3CA9">
        <w:rPr>
          <w:rFonts w:ascii="Times New Roman" w:hAnsi="Times New Roman" w:cs="Times New Roman"/>
          <w:sz w:val="28"/>
          <w:szCs w:val="28"/>
        </w:rPr>
        <w:t>Начало образовательной части программы: 18 сентября 2023 года в очном формате. Продолжительность обучения – 36 академических часов. После прохождения обучения каждый получит удостоверение о повышении квалификации Сеченовского Университета «Коммуникации в здравоохранении» и сможет сам стать тем самым автором, готовым писать о здоровье интересно и профессионально.</w:t>
      </w:r>
    </w:p>
    <w:sectPr w:rsidR="00D351EC" w:rsidRPr="001C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98"/>
    <w:rsid w:val="001C3CA9"/>
    <w:rsid w:val="002C601C"/>
    <w:rsid w:val="00315FAF"/>
    <w:rsid w:val="00522A98"/>
    <w:rsid w:val="007525A6"/>
    <w:rsid w:val="00D351EC"/>
    <w:rsid w:val="00E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E76F"/>
  <w15:chartTrackingRefBased/>
  <w15:docId w15:val="{E59E5B7D-F220-430B-B77C-535FCC7B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C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3C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C3CA9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C6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poiliuz.tilda.ws/communic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</dc:creator>
  <cp:keywords/>
  <dc:description/>
  <cp:lastModifiedBy>Пользователь</cp:lastModifiedBy>
  <cp:revision>5</cp:revision>
  <dcterms:created xsi:type="dcterms:W3CDTF">2023-08-31T12:48:00Z</dcterms:created>
  <dcterms:modified xsi:type="dcterms:W3CDTF">2023-09-07T07:38:00Z</dcterms:modified>
</cp:coreProperties>
</file>