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6" w:rsidRDefault="00A749E6">
      <w:pPr>
        <w:framePr w:wrap="none" w:vAnchor="page" w:hAnchor="page" w:x="420" w:y="52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25pt;height:798.75pt">
            <v:imagedata r:id="rId7" r:href="rId8"/>
          </v:shape>
        </w:pict>
      </w:r>
    </w:p>
    <w:p w:rsidR="00A749E6" w:rsidRDefault="00A749E6">
      <w:pPr>
        <w:rPr>
          <w:sz w:val="2"/>
          <w:szCs w:val="2"/>
        </w:rPr>
        <w:sectPr w:rsidR="00A749E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4166"/>
      </w:tblGrid>
      <w:tr w:rsidR="00410A40" w:rsidRPr="00BA363C" w:rsidTr="00CF29E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96"/>
              <w:gridCol w:w="276"/>
              <w:gridCol w:w="2994"/>
            </w:tblGrid>
            <w:tr w:rsidR="00410A40" w:rsidRPr="007E3393" w:rsidTr="00CF29E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10A40" w:rsidRPr="007E3393" w:rsidRDefault="00410A40" w:rsidP="00CF29E2">
                  <w:pPr>
                    <w:spacing w:after="18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410A40" w:rsidRPr="007E3393" w:rsidRDefault="00410A40" w:rsidP="00CF29E2">
                  <w:pPr>
                    <w:spacing w:after="180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  <w:p w:rsidR="00410A40" w:rsidRPr="007E3393" w:rsidRDefault="00410A40" w:rsidP="00410A40">
                  <w:pPr>
                    <w:spacing w:after="18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</w:pP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40"/>
                      <w:szCs w:val="40"/>
                    </w:rPr>
                    <w:t>ЦЕЛИ И ЗАДАЧИ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ПЕРВИЧНОЙ ПРОФСОЮЗНОЙ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ОРГАНИЗАЦИИ</w:t>
                  </w:r>
                </w:p>
                <w:p w:rsidR="00410A40" w:rsidRDefault="00410A40" w:rsidP="00CF29E2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МБ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Д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ОУ 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«</w:t>
                  </w:r>
                  <w:r w:rsidRPr="006B2B07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Детский сад № 1 «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Рассвет</w:t>
                  </w:r>
                  <w:r w:rsidRPr="006B2B07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с.Ахкинчу-Борзой </w:t>
                  </w:r>
                </w:p>
                <w:p w:rsidR="00410A40" w:rsidRPr="00630938" w:rsidRDefault="00410A40" w:rsidP="00CF29E2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6B2B07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Курчалоевского района»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Профсоюза по представительству и защите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социально-трудовых прав и профессиональных интересов работников школы;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координация действий членов Профсоюза для достижения общих целей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профсоюзной организации;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профсоюзный контроль за соблюдением в школе законодательства о труде и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охране труда;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улучшение материального положения, укрепление здоровья и повышение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жизненного уровня работников;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информационное обеспечение членов Профсоюза, разъяснение мер,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принимаемых Профсоюзом по реализации уставных целей и задач;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организация приема в Профсоюз и учет членов Профсоюза, осуществление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организационных мероприятий по повышению мотивации профсоюзного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членства;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создание условий, обеспечивающих вовлечение членов Профсоюза в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профсоюзную работу;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410A40" w:rsidRPr="007E3393" w:rsidRDefault="00410A40" w:rsidP="00CF29E2">
                  <w:pPr>
                    <w:spacing w:after="180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</w:p>
                <w:p w:rsidR="00410A40" w:rsidRPr="007E3393" w:rsidRDefault="00410A40" w:rsidP="00CF29E2">
                  <w:pPr>
                    <w:spacing w:after="180"/>
                    <w:jc w:val="both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</w:p>
                <w:p w:rsidR="00410A40" w:rsidRPr="007E3393" w:rsidRDefault="00410A40" w:rsidP="00CF29E2">
                  <w:pPr>
                    <w:spacing w:after="180"/>
                    <w:rPr>
                      <w:rFonts w:ascii="Verdana" w:eastAsia="Times New Roman" w:hAnsi="Verdana" w:cs="Times New Roman"/>
                      <w:sz w:val="28"/>
                      <w:szCs w:val="28"/>
                    </w:rPr>
                  </w:pPr>
                </w:p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410A40" w:rsidRPr="007E3393" w:rsidRDefault="00410A40" w:rsidP="00CF29E2">
                  <w:pP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94"/>
                  </w:tblGrid>
                  <w:tr w:rsidR="00410A40" w:rsidRPr="007E3393" w:rsidTr="00CF29E2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10A40" w:rsidRPr="007E3393" w:rsidRDefault="00410A40" w:rsidP="00CF29E2">
                        <w:pPr>
                          <w:rPr>
                            <w:rFonts w:ascii="Verdana" w:eastAsia="Times New Roman" w:hAnsi="Verdana" w:cs="Times New Roman"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410A40" w:rsidRPr="007E3393" w:rsidTr="00CF29E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410A40" w:rsidRPr="007E3393" w:rsidRDefault="00410A40" w:rsidP="00CF29E2">
                        <w:pPr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10A40" w:rsidRPr="007E3393" w:rsidRDefault="00410A40" w:rsidP="00CF29E2">
                  <w:pPr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04"/>
              <w:gridCol w:w="4583"/>
              <w:gridCol w:w="1822"/>
              <w:gridCol w:w="2806"/>
            </w:tblGrid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№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п.п.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Ответственный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  <w:lang w:val="en-US"/>
                    </w:rPr>
                    <w:t>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                                                 Профсоюзные собрания</w:t>
                  </w:r>
                </w:p>
              </w:tc>
            </w:tr>
            <w:tr w:rsidR="00410A40" w:rsidRPr="007E3393" w:rsidTr="00CF29E2">
              <w:trPr>
                <w:trHeight w:val="83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1.1.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О работе администрации и профсоюзного комитета по  соблюдению трудового законодательства.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</w:tc>
            </w:tr>
            <w:tr w:rsidR="00410A40" w:rsidRPr="007E3393" w:rsidTr="00CF29E2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О ходе работы профсоюзной организации и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детского сада </w:t>
                  </w:r>
                  <w:r w:rsidRPr="007E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выполнению 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339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условий коллективного договора.                                                    </w:t>
                  </w:r>
                </w:p>
                <w:p w:rsidR="00410A40" w:rsidRPr="007E3393" w:rsidRDefault="00410A40" w:rsidP="00CF29E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</w:tc>
            </w:tr>
            <w:tr w:rsidR="00410A40" w:rsidRPr="007E3393" w:rsidTr="00CF29E2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Отчётное профсоюзное собрание.</w:t>
                  </w:r>
                </w:p>
                <w:p w:rsidR="00410A40" w:rsidRPr="007E3393" w:rsidRDefault="00410A40" w:rsidP="00CF29E2">
                  <w:pPr>
                    <w:rPr>
                      <w:rFonts w:ascii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  <w:p w:rsidR="00410A40" w:rsidRPr="007E3393" w:rsidRDefault="00410A40" w:rsidP="00CF29E2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апрель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Уполномоченные ППО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 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II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.                                        Заседания профсоюзного комитета</w:t>
                  </w:r>
                </w:p>
              </w:tc>
            </w:tr>
            <w:tr w:rsidR="00410A40" w:rsidRPr="007E3393" w:rsidTr="00CF29E2">
              <w:trPr>
                <w:trHeight w:val="468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 распре</w:t>
                  </w:r>
                  <w:r>
                    <w:rPr>
                      <w:rFonts w:ascii="Times New Roman" w:eastAsia="Times New Roman" w:hAnsi="Times New Roman" w:cs="Times New Roman"/>
                    </w:rPr>
                    <w:t>делении учебной нагрузки на 2019-2020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учебный год.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Утверждение плана работы ППО на новый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2019-2020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учебный год.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Утверждение плана кружковой работы и списка участников кружка на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2019-2020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учебный год.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Утверждение руководителя кружка по духовно-нравственному и правовому воспитанию работников.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 согласовании локальных актов с профкомом, утверждение должностных инструкций работников.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 составлении планов работы уполномоченными  на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2019-2020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учебный год.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август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single" w:sz="4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</w:tc>
            </w:tr>
            <w:tr w:rsidR="00410A40" w:rsidRPr="007E3393" w:rsidTr="00CF29E2">
              <w:trPr>
                <w:trHeight w:val="7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Согласование локальных актов (</w:t>
                  </w:r>
                  <w:r>
                    <w:rPr>
                      <w:rFonts w:ascii="Times New Roman" w:eastAsia="Times New Roman" w:hAnsi="Times New Roman" w:cs="Times New Roman"/>
                    </w:rPr>
                    <w:t>расписание занятий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</w:rPr>
                    <w:t>графиков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, дежурств).         Контроль за составлением тарификации  и правильностью начисления заработной платы.   О согласовании инструкций по  ОТ и ТБ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 утверждении социального паспорта.                            </w:t>
                  </w:r>
                </w:p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 подготовке к празднику «День Учителя».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 участии профкома в проведении  аттестации педагогических кадров.</w:t>
                  </w:r>
                </w:p>
                <w:p w:rsidR="00410A40" w:rsidRPr="007E3393" w:rsidRDefault="00410A40" w:rsidP="00CF29E2">
                  <w:pPr>
                    <w:spacing w:after="18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 проведении рейда по учебным 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кабинетам школы 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 утверждение годового статистического отчёта.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br/>
                    <w:t xml:space="preserve">   О согласовании графика отпусков работников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на новый 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2019-2020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учебный год.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br/>
                    <w:t xml:space="preserve">  Об организации Новогодних утренников для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детей членов Профсоюза и обеспечение их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новогодними  подарками.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br/>
                    <w:t xml:space="preserve">   О проведении новогоднего вечера для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сотрудников.</w:t>
                  </w:r>
                </w:p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декабрь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 правильности начисления зарплаты.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 работе  профсоюзной странички на  сайте учреждения образования.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 подготовке и проведению профсоюзного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собрания .</w:t>
                  </w:r>
                </w:p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январь 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 проведении мероприятий, посвященных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март 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 состоянии охраны труда в кабинетах повышенной опасности.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br/>
                    <w:t xml:space="preserve">   О работе уполномоченного по охране труда.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 рассмотрении заявлений членов</w:t>
                  </w:r>
                </w:p>
                <w:p w:rsidR="00410A40" w:rsidRPr="007E3393" w:rsidRDefault="00410A40" w:rsidP="00CF29E2">
                  <w:pPr>
                    <w:spacing w:after="18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профсоюза 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апрель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2.10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 О согласовании тарификации сотрудников на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новый учебный год.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 Об оказании материальной помощи и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поощрение членов профкома и  уполномоченных ППО по итогам года.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май 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Председатель ППО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Профсоюзный комитет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  <w:sz w:val="4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III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.       Работа уполномоченного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410A40" w:rsidRPr="007E3393" w:rsidTr="00CF29E2">
              <w:trPr>
                <w:trHeight w:val="88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  Обеспечение стабильных взаимоприемлемых  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производственных отношений с 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вопросам СП и регулирования ТО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Постоянный диалог и взаимодействие с 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 руководителем по всем рабочим вопросам, 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возникающим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вопросам СП и регулирования ТО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Организация плановых семинарских занятий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для членов трудового коллектива до полного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усвоения ими содержания принятого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коллективного договора.</w:t>
                  </w:r>
                  <w:r w:rsidRPr="007E3393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Постоянный контроль за выполнением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коллективного договора обеими сторонами, а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также соблюдение законов и иных </w:t>
                  </w:r>
                </w:p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2 раза в год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вопросам СП и регулирования ТО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заседании Районного Координа- ционного совета уполномоченных по данному направлению.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вопросам СП и регулирования ТО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согласованном внесении 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коллективный договор изменений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дополнений, направленных на улучшение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социально-трудовых потребностей членов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вопросам СП и регулирования ТО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Обеспечение постоянной связи с местными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органами муниципальной власти по всем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вопросам, касающихся сохранения и защиты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социально-трудовых прав членов трудового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коллектива, других вопросов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жизнедеятельности образовательной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организации: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представительство в управлении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образовательным учреждением (участие 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работе педсоветов, совещаний, конференций,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собраний и пр.);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взаимодействие с куратором первичной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организации, районным представителем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председателем Координационного совета,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специалистами аппарата рессовета Профсоюза,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по вопросам регулирования трудовых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отношений и социального партнёрства;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расписание уроков, распределение учебной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нагрузки;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правила внутреннего трудового распорядка,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вопросам СП и регулирования ТО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Организация работы по активному участию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членов профсоюза в Некоммерческом Фонде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социальной поддержки</w:t>
                  </w:r>
                  <w:r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вопросам СП и регулирования ТО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 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IV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.                   Работа уполномоченного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по вопросам охраны труда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Прохождение бесплатного медицинского  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обследования.</w:t>
                  </w:r>
                </w:p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ОТ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Активное участие в районных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республиканских семинарах по вопросам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охраны труда и здоровья, в районном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республиканском конкурсе на «Лучшего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уполномоченного по охране труда».</w:t>
                  </w:r>
                </w:p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Осуществление контроля, за соблюдением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работодателем законодательных и других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нормативных правовых актов об охране труда.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Выполнение работниками их обязанностей по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работе комиссий по проведению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проверок и обследованию технического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состояния зданий, сооружений, на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соответствие их нормам и правилам по охране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разработке мероприятий по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предупреждению несчастных случаев на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производстве и профессиональных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заболеваний, улучшению условий труда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Контроль, за соблюдением норм рабочего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4.7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заседании Районного Координа- ционного совета уполномоченных по данному направлению.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4.8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Информирование работников о нарушениях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требований безопасности при проведении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работ, состоянии условий и охраны труда 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учебном заведении, проведение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разъяснительной работы в трудовом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коллективе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br/>
                    <w:t xml:space="preserve"> уполномоченный по ОТ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V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.         Работа уполномоченного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по организационно- уставной работе</w:t>
                  </w:r>
                </w:p>
              </w:tc>
            </w:tr>
            <w:tr w:rsidR="00410A40" w:rsidRPr="007E3393" w:rsidTr="00CF29E2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Укрепление организационного единства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профсоюзной организации, увеличение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организационно-уставной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Мотивация о преимуществах членства 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организации, о роли и задачах профсоюза,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ведение разъяснительной работы о правах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обязанностях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организационно-уставной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Организационное и протокольное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сопровождение профсоюзных собраний,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организационно-уставной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заседании Районного Координа- ционного совета уполномоченных по данному направлению.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организационно-уставной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Ведение всей профсоюзной документации,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осуществление контроля, за полнотой уплаты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членских взносов и их своевременным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организационно-уставной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Внесение предложений на заседание профкома: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 о моральном и материальном поощрении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членов профсоюза за активное участие в работе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организации;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 об организации проверки исполнения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решений вышестоящего профсоюзного органа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по вопросам организационно-массовой работы;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 о привлечении к ответственности члена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профсоюза, допустившем нарушение устава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организации;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организационно-уставной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ежемесячно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организационно-уставной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Обеспечение электронной базы данных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численного и качественного состава членов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профсоюза, регулярная работа по обновлению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учётных карточек и соблюдению других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уставных норм приёма и учёта членов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организационно-уставной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5.9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организационно-уставной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VI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.      Работа уполномоченного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по культурно-массовой и оздоровительной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6.1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 Обеспечение контроля, за выполнением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условий коллективного договора в части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организации культурно-массовых,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оздоровительных мероприятий и организации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410A40" w:rsidRPr="007E3393" w:rsidTr="00CF29E2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6.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смотрах-конкурсах организуемых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отчётного периода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6.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проведении профессиональных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праздников, знаменательных дат, организация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регулярно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br/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6.4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  Организация коллективного посещения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республиканских музеев, театров, историче-  ских и памятных мест, зияртов, 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6.5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Чествование педагогов-юбиляров, а также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исторических и памятных дат учебного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заведения.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6.6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Активное сотрудничество и вовлечение членов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профкома и членов Профсоюза в подготовку и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проведение культурно-массовых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Регулярное размещение агитационных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материалов за здоровый образ жизни на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профсоюзном информационном стенде.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410A40" w:rsidRPr="007E3393" w:rsidTr="00CF29E2">
              <w:trPr>
                <w:trHeight w:val="88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6.8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Активное использование заседаний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профсоюзного кружка для эстетического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нравственного воспитания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410A40" w:rsidRPr="007E3393" w:rsidTr="00CF29E2">
              <w:trPr>
                <w:trHeight w:val="49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 Участие в заседании Районного Координа- ционного совета уполномоченных по данному направлению.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культурно-массовой и оздоровительной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VII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.                 Работа уполномоченного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по жилищно-бытовым вопросам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7.1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  Участие в обследовании жилищных, бытовых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 и материальных условий членов Профсоюза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организация их учёта нуждающихся 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улучшении жилищных условий.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отчётного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уполномоченный по жилищно-бытовым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вопросам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7.2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Организация на собраниях коллектива и на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заседаниях профсоюзного кружка семинарских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занятий с разъяснениями жилищного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жилищно-бытовым вопросам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7.3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Оказание методической и практической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помощи членам профсоюза в подготовке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документов для постановки на жилищный учёт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 администрации муниципального района.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жилищно-бытовым вопросам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7.4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Оказание содействия членам профсоюза,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жильё которых пострадало в результате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стихийных бедствий, в подготовке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необходимых документов для получения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материальной помощи и компенсационных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жилищно-бытовым вопросам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7.5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Организация «белхи» силами работников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трудового коллектива по проведению текущего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ремонта жилья ветеранов педагогического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труда, решение других бытовых вопросов.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жилищно-бытовым вопросам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7.6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Организация посещения заболевших членов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жилищно-бытовым вопросам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7.7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заседании Районного Координа- ционного совета уполномоченных по данному направлению.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жилищно-бытовым вопросам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7.8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Участие совместно с администрацией: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«ламазанчоь»;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получение земельных участков под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строительство жилья;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помощь в выделении льготного кредита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(ипотечного кредита»);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помощь в продаже товаров, педагогическим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работникам по сниженным (льготным) ценам.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жилищно-бытовым вопросам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VIII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.   Работа уполномоченного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по информационной работе и обеспечению гласности</w:t>
                  </w:r>
                </w:p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8.1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  Создание системы информирования членов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 Профсоюза (оформление профсоюзного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уголка, информационного стенда). Работа по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регулярному обновлению его материалов.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  <w:lang w:eastAsia="ru-RU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 xml:space="preserve">информационной работе и обеспечению гласности                                                        </w:t>
                  </w:r>
                  <w:r w:rsidRPr="007E3393">
                    <w:rPr>
                      <w:rFonts w:ascii="Times New Roman" w:hAnsi="Times New Roman" w:cs="Times New Roman"/>
                    </w:rPr>
                    <w:lastRenderedPageBreak/>
                    <w:t>профсоюзной работы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8.2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Контроль, за систематическим насыщением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свежей информацией профсоюзного стенда. 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Обеспечение доступности информации для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членов профсоюза, грамотного расположения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8.3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Распространение информации о конкретных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делах профсоюза, основанной на чётком,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содержательном и критическом анализе его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8.4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Активная работа с информационными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ресурсами республиканской организации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8.5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Постоянное участие на республиканских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семинарах для повышения своего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профессионального уровня, использование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современных технологий, профсоюзных сайтов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 Интернете, в том числе сайта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8.6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Обеспечение гласности профсоюзной работы,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доведение аргументированной профсоюзной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позиции до всех членов коллектива, акцент на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8.7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Обеспечение контроля и учёта за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поступающими на электронный адрес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информационными пакетами и доведение их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8.8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Регулярная обработка и направление сведений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об организованных профкомом мероприятиях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и других актуальных вопросах для освещения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на информационных ресурсах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республиканской организации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8.9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 Подготовка и размещение информации о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деятельности ППО на электронной странице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</w:rPr>
                    <w:t>сайта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410A40" w:rsidRPr="007E3393" w:rsidTr="00CF29E2">
              <w:trPr>
                <w:trHeight w:val="79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8.10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Осуществление подписки на периодическую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профсоюзную печать (газета «Мой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профсоюз»).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 xml:space="preserve">информационной работе и обеспечению гласности профсоюзной работы       </w:t>
                  </w:r>
                </w:p>
              </w:tc>
            </w:tr>
            <w:tr w:rsidR="00410A40" w:rsidRPr="007E3393" w:rsidTr="00CF29E2">
              <w:trPr>
                <w:trHeight w:val="31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8.11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заседании Районного Координа- ционного совета уполномоченных по данному направлению.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7E3393">
                    <w:rPr>
                      <w:rFonts w:ascii="Times New Roman" w:hAnsi="Times New Roman" w:cs="Times New Roman"/>
                    </w:rPr>
                    <w:t xml:space="preserve">уполномоченный </w:t>
                  </w:r>
                  <w:r w:rsidRPr="007E339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Pr="007E3393">
                    <w:rPr>
                      <w:rFonts w:ascii="Times New Roman" w:hAnsi="Times New Roman" w:cs="Times New Roman"/>
                    </w:rPr>
                    <w:t xml:space="preserve">информационной работе и обеспечению гласности профсоюзной работы       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IX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.                     Работа уполномоченного по правозащитной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9.1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Обеспечение профсоюзного контроля, за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соблюдением трудового законодательства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иных нормативно-правовых актов РФ,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субъектов РФ, содержащих нормы трудового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права, органами управления в сфере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правозащитной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9.2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Защита социально-трудовых прав членов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профсоюза, в том числе досудебная и судебная.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правозащитной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9.3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Оказание юридической помощи членам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 по вопросам применения трудового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законодательства, организация цикла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методических семинаров на заседаниях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профсоюзных кружков по следующим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вопросам: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досрочное назначение пенсии по старости 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связи с педагогической деятельностью;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представление льгот по коммунальным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услугам работникам сферы образования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сельской местности;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начисление заработной платы;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выплаты стимулирующего характера;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выплаты компенсационного характера;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трудовые книжки;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трудовые договора;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приём и увольнение, перевод на другую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работу;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правила внутреннего трудового распорядка;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работа КТС;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  - контроль, за соблюдением гарантий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профсоюзной деятельности.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правозащитной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9.4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договорном регулировании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социально-трудовых отношений в рамках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социального партнёрства.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правозащитной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Рассмотрение жалоб и предложений членов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правозащитной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 9.6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    Своевременное доведение до членов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 изменения, вносимые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Государственной Думой в Трудовой Кодекс, 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другие нормативные акты, касающиеся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работников сферы образования, их социальных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правозащитной работе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9.7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Предметное использование информационных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технологий, методических разработок по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насыщению знаний членов трудового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коллектива по широкому спектру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правозащитной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правозащитной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9.8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заседании Районного Координа- ционного совета уполномоченных по данному направлению.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правозащитной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9.9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Контроль, за соблюдением трудового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законодательства со стороны администрации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образовательного учреждения в вопросах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соблюдения социальных прав членов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профсоюза, выплаты заработной платы,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немотивированного сокращения рабочих мест,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ущемления гарантий выборных профсоюзных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правозащитной работе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X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.                  Работа уполномоченного по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10.1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Работа с молодыми педагогами в сфере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социальной поддержки при включении их 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10.2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Участие в закреплении наиболее опытных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педагогов за молодыми и осуществление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10.3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  Подготовка и реализация мероприятий по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адаптации молодых педагогов в трудовых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 коллективах.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сентябрь-октябрь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делам молодёжи и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наставничеству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10.4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Подготовка рекомендаций по работе с 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молодёжью и вопросов их социальной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поддержки для включения в коллективные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10.5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Проведение социологического мониторинга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молодых педагогов для отслеживания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динамики ориентации, запросов, интересов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молодых и организация последующей работы в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этом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10.6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Выявление пожеланий молодёжи в вопросах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повышения уровня профессиональных знаний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и навыков работы, организация для них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специальных семинаров.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10.7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Осуществление информационно-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методического обеспечения молодёжных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мероприятий, направленных на их духовно-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нравственное и экономико-правовое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воспитание. Полное взаимодействие с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руководителем профсоюзного кружка и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ответственность за регулярное участие 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качестве слушателей кружка молодых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10.8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Привлечение постоянного внимания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работодателя, профкома, органов местных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муниципальных властей к решению жилищно-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бытовых проблем молодых кадров, к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10.9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Регулярное участие в организации досуга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молодёжи. Оказание им необходимой помощи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10.10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Обеспечение трудовых и профессиональных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rHeight w:val="114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11.11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Обеспечение для молодых педагогов 30%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доплаты, а наставникам 10% доплаты,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включение этих гарантий в коллективные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1 полугодие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rHeight w:val="48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11.12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Участие в заседании Районного Координа- ционного совета уполномоченных по данному направлению.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уполномоченный по </w:t>
                  </w:r>
                  <w:r w:rsidRPr="007E339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делам молодёжи и наставничеству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 xml:space="preserve">  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XI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.        Работа уполномоченного по вопросу труда и заработной платы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Осуществление систематического контроля, за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правильным начислением и выдачей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заработной платы членам профсоюза, участие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системати-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чески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вопросу труда и заработной платы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11.2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Обеспечение взаимодействия с руководством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учебного заведения при распределении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учебной нагрузки членам профсоюза, участие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профкома при составлении тарификации,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расписания уроков, графика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работы и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вопросу труда и заработной платы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11.3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Организация обучения членов профсоюза по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вопросам труда и заработной платы на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занятиях кружка по духовно-нравственному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вопросу труда и заработной платы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11.4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Осуществление регулярного контроля, за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выполнением работодателем коллективного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договора в части дополнительных выплат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отдельным категориям работников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(председателю ППО, молодым специалистам,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ветеранам, наставникам, руководителю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профсоюзного кружка и др.), а также за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правильным распределением стимулирующих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вопросу труда и заработной платы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11.5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вопросу труда и заработной платы</w:t>
                  </w:r>
                </w:p>
              </w:tc>
            </w:tr>
            <w:tr w:rsidR="00410A40" w:rsidRPr="007E3393" w:rsidTr="00CF29E2">
              <w:trPr>
                <w:trHeight w:val="426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11.6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 Проведение анализа писем, заявлений, жалоб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членов профсоюза и участие в решении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трудовых споров по вопросам труда и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заработной  платы, владение полной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информацией: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о фонде заработной платы;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о средней заработной плате основных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категорий работников в МОП;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самая высокая заработная плата и самая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низкая зарплата;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динамика зарплаты хотя бы за три года;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своевременная выплата заработной платы;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обязательная выдача расчётного листка;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- анализ правильности начисления заработной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вопросу труда и заработной платы</w:t>
                  </w:r>
                </w:p>
              </w:tc>
            </w:tr>
            <w:tr w:rsidR="00410A40" w:rsidRPr="007E3393" w:rsidTr="00CF29E2">
              <w:trPr>
                <w:trHeight w:val="92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11.7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  Участие в заседании Районного Координа- ционного совета уполномоченных по данному направлению.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 по вопросу труда и заработной платы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   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  <w:lang w:val="en-US"/>
                    </w:rPr>
                    <w:t>XII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.     Работа уполномоченного по 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12.1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Ведение учёта лиц, выходящих на пенсию.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Оказание содействия в подготовке документов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Оказание помощи в оформлении пенсии по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старости.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12.4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Осуществление контроля, за правильностью и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своевременностью назначения членам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12.5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Взаимодействие с ветеранами труда. В День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Учителя, в другие торжественные,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знаменательные дни организация мероприятий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по чествованию ветеранов.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12.6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Подготовка заявок на санаторно-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оздоровительные путёвки для членов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12.7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Регулярное рассмотрение и изучение на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заседаниях профсоюзного кружка вопросов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пенсионного и социального обеспечения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 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lastRenderedPageBreak/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12.8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Постоянное размещение методических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материалов и нормативных актов на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профсоюзном информационном стенде по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вопросам пенсионного и социального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12.9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Регулярная организация информационных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встреч с работниками пенсионного фонда и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фондов социального и медицинского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страхования.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1 раз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12.10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Обеспечение правильного оформления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выплат, пособий дородового и после родового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отпусков и по уходу за ребёнком до1, 5 и 3 лет.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rHeight w:val="129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12.11</w:t>
                  </w:r>
                </w:p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Контроль, за правильным оформлением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больничных листков и соблюдению прав 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инвалидов, матерей воспитывающих детей-</w:t>
                  </w:r>
                </w:p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в течение</w:t>
                  </w:r>
                </w:p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  <w:tr w:rsidR="00410A40" w:rsidRPr="007E3393" w:rsidTr="00CF29E2">
              <w:trPr>
                <w:trHeight w:val="121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>12.12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 xml:space="preserve">     Участие в заседании Районного Координа- ционного совета уполномоченных по данному направлению.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1 раз в квартал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10A40" w:rsidRPr="007E3393" w:rsidRDefault="00410A40" w:rsidP="00CF29E2">
                  <w:pPr>
                    <w:spacing w:after="18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E3393">
                    <w:rPr>
                      <w:rFonts w:ascii="Times New Roman" w:eastAsia="Times New Roman" w:hAnsi="Times New Roman" w:cs="Times New Roman"/>
                    </w:rPr>
                    <w:t>уполномоченный</w:t>
                  </w:r>
                  <w:r w:rsidRPr="007E3393">
                    <w:rPr>
                      <w:rFonts w:ascii="Times New Roman" w:eastAsia="Times New Roman" w:hAnsi="Times New Roman" w:cs="Times New Roman"/>
                      <w:b/>
                    </w:rPr>
                    <w:t xml:space="preserve"> по </w:t>
                  </w:r>
                  <w:r w:rsidRPr="007E3393">
                    <w:rPr>
                      <w:rFonts w:ascii="Times New Roman" w:eastAsia="Times New Roman" w:hAnsi="Times New Roman" w:cs="Times New Roman"/>
                    </w:rPr>
                    <w:t>вопросам пенсионного и социального обеспечения</w:t>
                  </w:r>
                </w:p>
              </w:tc>
            </w:tr>
          </w:tbl>
          <w:p w:rsidR="00410A40" w:rsidRPr="00BA363C" w:rsidRDefault="00410A40" w:rsidP="00CF29E2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410A40" w:rsidRPr="00BA363C" w:rsidRDefault="00410A40" w:rsidP="00410A40">
      <w:pPr>
        <w:rPr>
          <w:rFonts w:ascii="Verdana" w:eastAsia="Times New Roman" w:hAnsi="Verdana" w:cs="Times New Roman"/>
          <w:vanish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10A40" w:rsidRPr="00BA363C" w:rsidTr="00CF29E2">
        <w:trPr>
          <w:tblCellSpacing w:w="0" w:type="dxa"/>
        </w:trPr>
        <w:tc>
          <w:tcPr>
            <w:tcW w:w="0" w:type="auto"/>
            <w:vAlign w:val="center"/>
            <w:hideMark/>
          </w:tcPr>
          <w:p w:rsidR="00410A40" w:rsidRPr="00BA363C" w:rsidRDefault="00410A40" w:rsidP="00CF29E2">
            <w:pPr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410A40" w:rsidRDefault="00410A40" w:rsidP="00410A40"/>
    <w:p w:rsidR="00410A40" w:rsidRDefault="00410A40" w:rsidP="00410A40"/>
    <w:p w:rsidR="00410A40" w:rsidRDefault="00410A40" w:rsidP="00410A40"/>
    <w:p w:rsidR="00410A40" w:rsidRDefault="00410A40" w:rsidP="00410A40"/>
    <w:p w:rsidR="00410A40" w:rsidRDefault="00410A40" w:rsidP="00410A40"/>
    <w:p w:rsidR="00410A40" w:rsidRDefault="00410A40" w:rsidP="00410A40"/>
    <w:p w:rsidR="00410A40" w:rsidRDefault="00410A40" w:rsidP="00410A40"/>
    <w:p w:rsidR="00410A40" w:rsidRDefault="00410A40" w:rsidP="00410A40"/>
    <w:p w:rsidR="00410A40" w:rsidRDefault="00410A40" w:rsidP="00410A40"/>
    <w:p w:rsidR="00410A40" w:rsidRDefault="00410A40" w:rsidP="00410A40"/>
    <w:p w:rsidR="00410A40" w:rsidRDefault="00410A40" w:rsidP="00410A40"/>
    <w:p w:rsidR="00A749E6" w:rsidRDefault="00A749E6" w:rsidP="00410A40">
      <w:pPr>
        <w:pStyle w:val="12"/>
        <w:framePr w:w="10958" w:h="7714" w:hRule="exact" w:wrap="none" w:vAnchor="page" w:hAnchor="page" w:x="408" w:y="2645"/>
        <w:shd w:val="clear" w:color="auto" w:fill="auto"/>
        <w:ind w:right="580"/>
        <w:rPr>
          <w:sz w:val="2"/>
          <w:szCs w:val="2"/>
        </w:rPr>
      </w:pPr>
    </w:p>
    <w:sectPr w:rsidR="00A749E6" w:rsidSect="00C37CA1">
      <w:pgSz w:w="11906" w:h="16838"/>
      <w:pgMar w:top="1134" w:right="850" w:bottom="1134" w:left="1701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B5F" w:rsidRDefault="00B62B5F" w:rsidP="00A749E6">
      <w:r>
        <w:separator/>
      </w:r>
    </w:p>
  </w:endnote>
  <w:endnote w:type="continuationSeparator" w:id="1">
    <w:p w:rsidR="00B62B5F" w:rsidRDefault="00B62B5F" w:rsidP="00A74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B5F" w:rsidRDefault="00B62B5F"/>
  </w:footnote>
  <w:footnote w:type="continuationSeparator" w:id="1">
    <w:p w:rsidR="00B62B5F" w:rsidRDefault="00B62B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50C"/>
    <w:multiLevelType w:val="multilevel"/>
    <w:tmpl w:val="3E408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A749E6"/>
    <w:rsid w:val="00410A40"/>
    <w:rsid w:val="00A749E6"/>
    <w:rsid w:val="00B6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49E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10A40"/>
    <w:pPr>
      <w:keepNext/>
      <w:keepLines/>
      <w:widowControl/>
      <w:spacing w:before="3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A40"/>
    <w:pPr>
      <w:keepNext/>
      <w:keepLines/>
      <w:widowControl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A40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1F497D" w:themeColor="text2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A40"/>
    <w:pPr>
      <w:keepNext/>
      <w:keepLines/>
      <w:widowControl/>
      <w:spacing w:before="40" w:line="259" w:lineRule="auto"/>
      <w:outlineLvl w:val="3"/>
    </w:pPr>
    <w:rPr>
      <w:rFonts w:asciiTheme="majorHAnsi" w:eastAsiaTheme="majorEastAsia" w:hAnsiTheme="majorHAnsi" w:cstheme="majorBidi"/>
      <w:color w:val="auto"/>
      <w:sz w:val="22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A40"/>
    <w:pPr>
      <w:keepNext/>
      <w:keepLines/>
      <w:widowControl/>
      <w:spacing w:before="40" w:line="259" w:lineRule="auto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A40"/>
    <w:pPr>
      <w:keepNext/>
      <w:keepLines/>
      <w:widowControl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A40"/>
    <w:pPr>
      <w:keepNext/>
      <w:keepLines/>
      <w:widowControl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A40"/>
    <w:pPr>
      <w:keepNext/>
      <w:keepLines/>
      <w:widowControl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A40"/>
    <w:pPr>
      <w:keepNext/>
      <w:keepLines/>
      <w:widowControl/>
      <w:spacing w:before="4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49E6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A749E6"/>
    <w:rPr>
      <w:rFonts w:ascii="Times New Roman" w:eastAsia="Times New Roman" w:hAnsi="Times New Roman" w:cs="Times New Roman"/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31">
    <w:name w:val="Основной текст (3)_"/>
    <w:basedOn w:val="a0"/>
    <w:link w:val="32"/>
    <w:rsid w:val="00A7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A74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A749E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rsid w:val="00A7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0">
    <w:name w:val="Заголовок №2 (2)_"/>
    <w:basedOn w:val="a0"/>
    <w:link w:val="221"/>
    <w:rsid w:val="00A7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Заголовок №2_"/>
    <w:basedOn w:val="a0"/>
    <w:link w:val="24"/>
    <w:rsid w:val="00A749E6"/>
    <w:rPr>
      <w:rFonts w:ascii="CordiaUPC" w:eastAsia="CordiaUPC" w:hAnsi="CordiaUPC" w:cs="CordiaUPC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TimesNewRoman12pt">
    <w:name w:val="Заголовок №2 + Times New Roman;12 pt"/>
    <w:basedOn w:val="23"/>
    <w:rsid w:val="00A749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Заголовок №3_"/>
    <w:basedOn w:val="a0"/>
    <w:link w:val="34"/>
    <w:rsid w:val="00A749E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1">
    <w:name w:val="Основной текст (6)_"/>
    <w:basedOn w:val="a0"/>
    <w:link w:val="62"/>
    <w:rsid w:val="00A7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Заголовок №3 (2)_"/>
    <w:basedOn w:val="a0"/>
    <w:link w:val="321"/>
    <w:rsid w:val="00A7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_"/>
    <w:basedOn w:val="a0"/>
    <w:link w:val="82"/>
    <w:rsid w:val="00A749E6"/>
    <w:rPr>
      <w:rFonts w:ascii="CordiaUPC" w:eastAsia="CordiaUPC" w:hAnsi="CordiaUPC" w:cs="CordiaUPC"/>
      <w:b/>
      <w:bCs/>
      <w:i w:val="0"/>
      <w:iCs w:val="0"/>
      <w:smallCaps w:val="0"/>
      <w:strike w:val="0"/>
      <w:spacing w:val="50"/>
      <w:sz w:val="34"/>
      <w:szCs w:val="34"/>
      <w:u w:val="none"/>
    </w:rPr>
  </w:style>
  <w:style w:type="character" w:customStyle="1" w:styleId="63">
    <w:name w:val="Основной текст (6) + Не полужирный"/>
    <w:basedOn w:val="61"/>
    <w:rsid w:val="00A749E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A74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3">
    <w:name w:val="Основной текст (7) + Полужирный"/>
    <w:basedOn w:val="71"/>
    <w:rsid w:val="00A749E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4">
    <w:name w:val="Основной текст (7) + Полужирный"/>
    <w:basedOn w:val="71"/>
    <w:rsid w:val="00A749E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115pt">
    <w:name w:val="Основной текст (7) + 11;5 pt"/>
    <w:basedOn w:val="71"/>
    <w:rsid w:val="00A749E6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2">
    <w:name w:val="Заголовок №1"/>
    <w:basedOn w:val="a"/>
    <w:link w:val="11"/>
    <w:rsid w:val="00A749E6"/>
    <w:pPr>
      <w:shd w:val="clear" w:color="auto" w:fill="FFFFFF"/>
      <w:spacing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42"/>
      <w:szCs w:val="42"/>
    </w:rPr>
  </w:style>
  <w:style w:type="paragraph" w:customStyle="1" w:styleId="32">
    <w:name w:val="Основной текст (3)"/>
    <w:basedOn w:val="a"/>
    <w:link w:val="31"/>
    <w:rsid w:val="00A749E6"/>
    <w:pPr>
      <w:shd w:val="clear" w:color="auto" w:fill="FFFFFF"/>
      <w:spacing w:line="557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rsid w:val="00A749E6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"/>
    <w:link w:val="41"/>
    <w:rsid w:val="00A749E6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22"/>
      <w:szCs w:val="22"/>
    </w:rPr>
  </w:style>
  <w:style w:type="paragraph" w:customStyle="1" w:styleId="52">
    <w:name w:val="Основной текст (5)"/>
    <w:basedOn w:val="a"/>
    <w:link w:val="51"/>
    <w:rsid w:val="00A749E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rsid w:val="00A749E6"/>
    <w:pPr>
      <w:shd w:val="clear" w:color="auto" w:fill="FFFFFF"/>
      <w:spacing w:before="120" w:after="24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rsid w:val="00A749E6"/>
    <w:pPr>
      <w:shd w:val="clear" w:color="auto" w:fill="FFFFFF"/>
      <w:spacing w:before="240" w:after="660" w:line="0" w:lineRule="atLeast"/>
      <w:outlineLvl w:val="1"/>
    </w:pPr>
    <w:rPr>
      <w:rFonts w:ascii="CordiaUPC" w:eastAsia="CordiaUPC" w:hAnsi="CordiaUPC" w:cs="CordiaUPC"/>
      <w:b/>
      <w:bCs/>
      <w:sz w:val="48"/>
      <w:szCs w:val="48"/>
    </w:rPr>
  </w:style>
  <w:style w:type="paragraph" w:customStyle="1" w:styleId="34">
    <w:name w:val="Заголовок №3"/>
    <w:basedOn w:val="a"/>
    <w:link w:val="33"/>
    <w:rsid w:val="00A749E6"/>
    <w:pPr>
      <w:shd w:val="clear" w:color="auto" w:fill="FFFFFF"/>
      <w:spacing w:before="660" w:after="960" w:line="0" w:lineRule="atLeast"/>
      <w:outlineLvl w:val="2"/>
    </w:pPr>
    <w:rPr>
      <w:rFonts w:ascii="Tahoma" w:eastAsia="Tahoma" w:hAnsi="Tahoma" w:cs="Tahoma"/>
      <w:spacing w:val="-10"/>
      <w:sz w:val="22"/>
      <w:szCs w:val="22"/>
    </w:rPr>
  </w:style>
  <w:style w:type="paragraph" w:customStyle="1" w:styleId="62">
    <w:name w:val="Основной текст (6)"/>
    <w:basedOn w:val="a"/>
    <w:link w:val="61"/>
    <w:rsid w:val="00A749E6"/>
    <w:pPr>
      <w:shd w:val="clear" w:color="auto" w:fill="FFFFFF"/>
      <w:spacing w:before="960" w:after="9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rsid w:val="00A749E6"/>
    <w:pPr>
      <w:shd w:val="clear" w:color="auto" w:fill="FFFFFF"/>
      <w:spacing w:before="24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82">
    <w:name w:val="Основной текст (8)"/>
    <w:basedOn w:val="a"/>
    <w:link w:val="81"/>
    <w:rsid w:val="00A749E6"/>
    <w:pPr>
      <w:shd w:val="clear" w:color="auto" w:fill="FFFFFF"/>
      <w:spacing w:after="1380" w:line="0" w:lineRule="atLeast"/>
    </w:pPr>
    <w:rPr>
      <w:rFonts w:ascii="CordiaUPC" w:eastAsia="CordiaUPC" w:hAnsi="CordiaUPC" w:cs="CordiaUPC"/>
      <w:b/>
      <w:bCs/>
      <w:spacing w:val="50"/>
      <w:sz w:val="34"/>
      <w:szCs w:val="34"/>
    </w:rPr>
  </w:style>
  <w:style w:type="paragraph" w:customStyle="1" w:styleId="72">
    <w:name w:val="Основной текст (7)"/>
    <w:basedOn w:val="a"/>
    <w:link w:val="71"/>
    <w:rsid w:val="00A749E6"/>
    <w:pPr>
      <w:shd w:val="clear" w:color="auto" w:fill="FFFFFF"/>
      <w:spacing w:before="240" w:line="274" w:lineRule="exact"/>
      <w:ind w:hanging="106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10A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10A40"/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410A40"/>
    <w:rPr>
      <w:rFonts w:asciiTheme="majorHAnsi" w:eastAsiaTheme="majorEastAsia" w:hAnsiTheme="majorHAnsi" w:cstheme="majorBidi"/>
      <w:color w:val="1F497D" w:themeColor="text2"/>
      <w:lang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410A40"/>
    <w:rPr>
      <w:rFonts w:asciiTheme="majorHAnsi" w:eastAsiaTheme="majorEastAsia" w:hAnsiTheme="majorHAnsi" w:cstheme="majorBidi"/>
      <w:sz w:val="22"/>
      <w:szCs w:val="22"/>
      <w:lang w:eastAsia="en-US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410A40"/>
    <w:rPr>
      <w:rFonts w:asciiTheme="majorHAnsi" w:eastAsiaTheme="majorEastAsia" w:hAnsiTheme="majorHAnsi" w:cstheme="majorBidi"/>
      <w:color w:val="1F497D" w:themeColor="text2"/>
      <w:sz w:val="22"/>
      <w:szCs w:val="22"/>
      <w:lang w:eastAsia="en-US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410A40"/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eastAsia="en-US" w:bidi="ar-SA"/>
    </w:rPr>
  </w:style>
  <w:style w:type="character" w:customStyle="1" w:styleId="70">
    <w:name w:val="Заголовок 7 Знак"/>
    <w:basedOn w:val="a0"/>
    <w:link w:val="7"/>
    <w:uiPriority w:val="9"/>
    <w:semiHidden/>
    <w:rsid w:val="00410A4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eastAsia="en-US" w:bidi="ar-SA"/>
    </w:rPr>
  </w:style>
  <w:style w:type="character" w:customStyle="1" w:styleId="80">
    <w:name w:val="Заголовок 8 Знак"/>
    <w:basedOn w:val="a0"/>
    <w:link w:val="8"/>
    <w:uiPriority w:val="9"/>
    <w:semiHidden/>
    <w:rsid w:val="00410A40"/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eastAsia="en-US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410A40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eastAsia="en-US" w:bidi="ar-SA"/>
    </w:rPr>
  </w:style>
  <w:style w:type="paragraph" w:styleId="a4">
    <w:name w:val="Normal (Web)"/>
    <w:basedOn w:val="a"/>
    <w:uiPriority w:val="99"/>
    <w:unhideWhenUsed/>
    <w:rsid w:val="00410A40"/>
    <w:pPr>
      <w:widowControl/>
      <w:spacing w:after="180"/>
    </w:pPr>
    <w:rPr>
      <w:rFonts w:ascii="Verdana" w:eastAsia="Times New Roman" w:hAnsi="Verdana" w:cs="Times New Roman"/>
      <w:sz w:val="18"/>
      <w:szCs w:val="1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10A40"/>
    <w:pPr>
      <w:widowControl/>
    </w:pPr>
    <w:rPr>
      <w:rFonts w:ascii="Tahoma" w:eastAsiaTheme="minorEastAsia" w:hAnsi="Tahoma" w:cs="Tahoma"/>
      <w:color w:val="auto"/>
      <w:sz w:val="16"/>
      <w:szCs w:val="16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410A40"/>
    <w:rPr>
      <w:rFonts w:ascii="Tahoma" w:eastAsiaTheme="minorEastAsia" w:hAnsi="Tahoma" w:cs="Tahoma"/>
      <w:sz w:val="16"/>
      <w:szCs w:val="16"/>
      <w:lang w:eastAsia="en-US" w:bidi="ar-SA"/>
    </w:rPr>
  </w:style>
  <w:style w:type="paragraph" w:styleId="a7">
    <w:name w:val="No Spacing"/>
    <w:uiPriority w:val="1"/>
    <w:qFormat/>
    <w:rsid w:val="00410A40"/>
    <w:pPr>
      <w:widowControl/>
    </w:pPr>
    <w:rPr>
      <w:rFonts w:asciiTheme="minorHAnsi" w:eastAsiaTheme="minorEastAsia" w:hAnsiTheme="minorHAnsi" w:cstheme="minorBidi"/>
      <w:sz w:val="20"/>
      <w:szCs w:val="20"/>
      <w:lang w:eastAsia="en-US" w:bidi="ar-SA"/>
    </w:rPr>
  </w:style>
  <w:style w:type="paragraph" w:styleId="a8">
    <w:name w:val="List Paragraph"/>
    <w:basedOn w:val="a"/>
    <w:uiPriority w:val="34"/>
    <w:qFormat/>
    <w:rsid w:val="00410A40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szCs w:val="20"/>
      <w:lang w:eastAsia="en-US" w:bidi="ar-SA"/>
    </w:rPr>
  </w:style>
  <w:style w:type="paragraph" w:styleId="a9">
    <w:name w:val="caption"/>
    <w:basedOn w:val="a"/>
    <w:next w:val="a"/>
    <w:uiPriority w:val="35"/>
    <w:semiHidden/>
    <w:unhideWhenUsed/>
    <w:qFormat/>
    <w:rsid w:val="00410A40"/>
    <w:pPr>
      <w:widowControl/>
      <w:spacing w:after="16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pacing w:val="6"/>
      <w:sz w:val="20"/>
      <w:szCs w:val="20"/>
      <w:lang w:eastAsia="en-US" w:bidi="ar-SA"/>
    </w:rPr>
  </w:style>
  <w:style w:type="paragraph" w:styleId="aa">
    <w:name w:val="Title"/>
    <w:basedOn w:val="a"/>
    <w:next w:val="a"/>
    <w:link w:val="ab"/>
    <w:uiPriority w:val="10"/>
    <w:qFormat/>
    <w:rsid w:val="00410A40"/>
    <w:pPr>
      <w:widowControl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 w:bidi="ar-SA"/>
    </w:rPr>
  </w:style>
  <w:style w:type="character" w:customStyle="1" w:styleId="ab">
    <w:name w:val="Название Знак"/>
    <w:basedOn w:val="a0"/>
    <w:link w:val="aa"/>
    <w:uiPriority w:val="10"/>
    <w:rsid w:val="00410A4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eastAsia="en-US" w:bidi="ar-SA"/>
    </w:rPr>
  </w:style>
  <w:style w:type="paragraph" w:styleId="ac">
    <w:name w:val="Subtitle"/>
    <w:basedOn w:val="a"/>
    <w:next w:val="a"/>
    <w:link w:val="ad"/>
    <w:uiPriority w:val="11"/>
    <w:qFormat/>
    <w:rsid w:val="00410A40"/>
    <w:pPr>
      <w:widowControl/>
      <w:numPr>
        <w:ilvl w:val="1"/>
      </w:numPr>
      <w:spacing w:after="160"/>
    </w:pPr>
    <w:rPr>
      <w:rFonts w:asciiTheme="majorHAnsi" w:eastAsiaTheme="majorEastAsia" w:hAnsiTheme="majorHAnsi" w:cstheme="majorBidi"/>
      <w:color w:val="auto"/>
      <w:lang w:eastAsia="en-US" w:bidi="ar-SA"/>
    </w:rPr>
  </w:style>
  <w:style w:type="character" w:customStyle="1" w:styleId="ad">
    <w:name w:val="Подзаголовок Знак"/>
    <w:basedOn w:val="a0"/>
    <w:link w:val="ac"/>
    <w:uiPriority w:val="11"/>
    <w:rsid w:val="00410A40"/>
    <w:rPr>
      <w:rFonts w:asciiTheme="majorHAnsi" w:eastAsiaTheme="majorEastAsia" w:hAnsiTheme="majorHAnsi" w:cstheme="majorBidi"/>
      <w:lang w:eastAsia="en-US" w:bidi="ar-SA"/>
    </w:rPr>
  </w:style>
  <w:style w:type="character" w:styleId="ae">
    <w:name w:val="Strong"/>
    <w:basedOn w:val="a0"/>
    <w:uiPriority w:val="22"/>
    <w:qFormat/>
    <w:rsid w:val="00410A40"/>
    <w:rPr>
      <w:b/>
      <w:bCs/>
    </w:rPr>
  </w:style>
  <w:style w:type="character" w:styleId="af">
    <w:name w:val="Emphasis"/>
    <w:basedOn w:val="a0"/>
    <w:uiPriority w:val="20"/>
    <w:qFormat/>
    <w:rsid w:val="00410A40"/>
    <w:rPr>
      <w:i/>
      <w:iCs/>
    </w:rPr>
  </w:style>
  <w:style w:type="paragraph" w:styleId="25">
    <w:name w:val="Quote"/>
    <w:basedOn w:val="a"/>
    <w:next w:val="a"/>
    <w:link w:val="26"/>
    <w:uiPriority w:val="29"/>
    <w:qFormat/>
    <w:rsid w:val="00410A40"/>
    <w:pPr>
      <w:widowControl/>
      <w:spacing w:before="160" w:after="160" w:line="259" w:lineRule="auto"/>
      <w:ind w:left="720" w:right="720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 w:bidi="ar-SA"/>
    </w:rPr>
  </w:style>
  <w:style w:type="character" w:customStyle="1" w:styleId="26">
    <w:name w:val="Цитата 2 Знак"/>
    <w:basedOn w:val="a0"/>
    <w:link w:val="25"/>
    <w:uiPriority w:val="29"/>
    <w:rsid w:val="00410A40"/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 w:bidi="ar-SA"/>
    </w:rPr>
  </w:style>
  <w:style w:type="paragraph" w:styleId="af0">
    <w:name w:val="Intense Quote"/>
    <w:basedOn w:val="a"/>
    <w:next w:val="a"/>
    <w:link w:val="af1"/>
    <w:uiPriority w:val="30"/>
    <w:qFormat/>
    <w:rsid w:val="00410A40"/>
    <w:pPr>
      <w:widowControl/>
      <w:pBdr>
        <w:left w:val="single" w:sz="18" w:space="12" w:color="4F81BD" w:themeColor="accent1"/>
      </w:pBdr>
      <w:spacing w:before="100" w:beforeAutospacing="1" w:after="16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 w:bidi="ar-SA"/>
    </w:rPr>
  </w:style>
  <w:style w:type="character" w:customStyle="1" w:styleId="af1">
    <w:name w:val="Выделенная цитата Знак"/>
    <w:basedOn w:val="a0"/>
    <w:link w:val="af0"/>
    <w:uiPriority w:val="30"/>
    <w:rsid w:val="00410A40"/>
    <w:rPr>
      <w:rFonts w:asciiTheme="majorHAnsi" w:eastAsiaTheme="majorEastAsia" w:hAnsiTheme="majorHAnsi" w:cstheme="majorBidi"/>
      <w:color w:val="4F81BD" w:themeColor="accent1"/>
      <w:sz w:val="28"/>
      <w:szCs w:val="28"/>
      <w:lang w:eastAsia="en-US" w:bidi="ar-SA"/>
    </w:rPr>
  </w:style>
  <w:style w:type="character" w:styleId="af2">
    <w:name w:val="Subtle Emphasis"/>
    <w:basedOn w:val="a0"/>
    <w:uiPriority w:val="19"/>
    <w:qFormat/>
    <w:rsid w:val="00410A40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410A40"/>
    <w:rPr>
      <w:b/>
      <w:bCs/>
      <w:i/>
      <w:iCs/>
    </w:rPr>
  </w:style>
  <w:style w:type="character" w:styleId="af4">
    <w:name w:val="Subtle Reference"/>
    <w:basedOn w:val="a0"/>
    <w:uiPriority w:val="31"/>
    <w:qFormat/>
    <w:rsid w:val="00410A40"/>
    <w:rPr>
      <w:smallCaps/>
      <w:color w:val="404040" w:themeColor="text1" w:themeTint="BF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410A40"/>
    <w:rPr>
      <w:b/>
      <w:bCs/>
      <w:smallCaps/>
      <w:spacing w:val="5"/>
      <w:u w:val="single"/>
    </w:rPr>
  </w:style>
  <w:style w:type="character" w:styleId="af6">
    <w:name w:val="Book Title"/>
    <w:basedOn w:val="a0"/>
    <w:uiPriority w:val="33"/>
    <w:qFormat/>
    <w:rsid w:val="00410A40"/>
    <w:rPr>
      <w:b/>
      <w:bCs/>
      <w:smallCaps/>
    </w:rPr>
  </w:style>
  <w:style w:type="paragraph" w:styleId="af7">
    <w:name w:val="TOC Heading"/>
    <w:basedOn w:val="1"/>
    <w:next w:val="a"/>
    <w:uiPriority w:val="39"/>
    <w:semiHidden/>
    <w:unhideWhenUsed/>
    <w:qFormat/>
    <w:rsid w:val="00410A4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4248</Words>
  <Characters>24219</Characters>
  <Application>Microsoft Office Word</Application>
  <DocSecurity>0</DocSecurity>
  <Lines>201</Lines>
  <Paragraphs>56</Paragraphs>
  <ScaleCrop>false</ScaleCrop>
  <Company>Reanimator Extreme Edition</Company>
  <LinksUpToDate>false</LinksUpToDate>
  <CharactersWithSpaces>28411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2019-11-05T11:25:00Z</dcterms:created>
  <dcterms:modified xsi:type="dcterms:W3CDTF">2019-11-05T11:25:00Z</dcterms:modified>
</cp:coreProperties>
</file>