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65"/>
        <w:gridCol w:w="1051"/>
        <w:gridCol w:w="118"/>
        <w:gridCol w:w="971"/>
        <w:gridCol w:w="1939"/>
        <w:gridCol w:w="2491"/>
      </w:tblGrid>
      <w:tr w:rsidR="00C10A71" w:rsidRPr="004C3D01" w:rsidTr="00C10A71">
        <w:trPr>
          <w:trHeight w:val="732"/>
        </w:trPr>
        <w:tc>
          <w:tcPr>
            <w:tcW w:w="4634" w:type="dxa"/>
            <w:gridSpan w:val="3"/>
            <w:vMerge w:val="restart"/>
          </w:tcPr>
          <w:p w:rsidR="00C10A71" w:rsidRPr="004C3D01" w:rsidRDefault="00C10A71" w:rsidP="00B733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0"/>
              </w:rPr>
              <w:t>Муниципальное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бюджетное дошкольное образовательное учреждение </w:t>
            </w:r>
          </w:p>
          <w:p w:rsidR="00C10A71" w:rsidRPr="004C3D01" w:rsidRDefault="00C10A71" w:rsidP="00B733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>«ДЕТСКИЙ САД № 1 «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РАССВЕТ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» </w:t>
            </w:r>
          </w:p>
          <w:p w:rsidR="00C10A71" w:rsidRPr="004C3D01" w:rsidRDefault="00C10A71" w:rsidP="00B733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АХКИНЧУ-БОРЗОЙ КУРЧАЛОЕВСКОГО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РАЙОНА»</w:t>
            </w:r>
          </w:p>
          <w:p w:rsidR="00C10A71" w:rsidRPr="004C3D01" w:rsidRDefault="00C10A71" w:rsidP="00B733B7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C10A71" w:rsidRPr="004C3D01" w:rsidRDefault="00C10A71" w:rsidP="00B733B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71" w:type="dxa"/>
            <w:vMerge w:val="restart"/>
          </w:tcPr>
          <w:p w:rsidR="00C10A71" w:rsidRPr="004C3D01" w:rsidRDefault="00C10A71" w:rsidP="00B733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30" w:type="dxa"/>
            <w:gridSpan w:val="2"/>
            <w:hideMark/>
          </w:tcPr>
          <w:p w:rsidR="00C10A71" w:rsidRPr="004C3D01" w:rsidRDefault="00C10A71" w:rsidP="00B733B7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C10A71" w:rsidRPr="004C3D01" w:rsidRDefault="00C10A71" w:rsidP="00B733B7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0"/>
              </w:rPr>
              <w:t>Заведующий</w:t>
            </w:r>
          </w:p>
        </w:tc>
      </w:tr>
      <w:tr w:rsidR="00C10A71" w:rsidRPr="004C3D01" w:rsidTr="00C10A71">
        <w:trPr>
          <w:trHeight w:val="292"/>
        </w:trPr>
        <w:tc>
          <w:tcPr>
            <w:tcW w:w="4634" w:type="dxa"/>
            <w:gridSpan w:val="3"/>
            <w:vMerge/>
            <w:vAlign w:val="center"/>
            <w:hideMark/>
          </w:tcPr>
          <w:p w:rsidR="00C10A71" w:rsidRPr="004C3D01" w:rsidRDefault="00C10A71" w:rsidP="00B733B7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C10A71" w:rsidRPr="004C3D01" w:rsidRDefault="00C10A71" w:rsidP="00B733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A71" w:rsidRPr="004C3D01" w:rsidRDefault="00C10A71" w:rsidP="00B733B7">
            <w:pPr>
              <w:pStyle w:val="a4"/>
              <w:ind w:right="34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2491" w:type="dxa"/>
            <w:vMerge w:val="restart"/>
            <w:hideMark/>
          </w:tcPr>
          <w:p w:rsidR="00C10A71" w:rsidRPr="004C3D01" w:rsidRDefault="00C10A71" w:rsidP="00B733B7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  <w:proofErr w:type="spellEnd"/>
          </w:p>
        </w:tc>
      </w:tr>
      <w:tr w:rsidR="00C10A71" w:rsidRPr="004C3D01" w:rsidTr="00C10A71">
        <w:trPr>
          <w:trHeight w:val="70"/>
        </w:trPr>
        <w:tc>
          <w:tcPr>
            <w:tcW w:w="4634" w:type="dxa"/>
            <w:gridSpan w:val="3"/>
            <w:vMerge/>
            <w:vAlign w:val="center"/>
            <w:hideMark/>
          </w:tcPr>
          <w:p w:rsidR="00C10A71" w:rsidRPr="004C3D01" w:rsidRDefault="00C10A71" w:rsidP="00B733B7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C10A71" w:rsidRPr="004C3D01" w:rsidRDefault="00C10A71" w:rsidP="00B733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A71" w:rsidRPr="004C3D01" w:rsidRDefault="00C10A71" w:rsidP="00B733B7">
            <w:pPr>
              <w:pStyle w:val="a4"/>
              <w:ind w:right="34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491" w:type="dxa"/>
            <w:vMerge/>
            <w:vAlign w:val="center"/>
            <w:hideMark/>
          </w:tcPr>
          <w:p w:rsidR="00C10A71" w:rsidRPr="004C3D01" w:rsidRDefault="00C10A71" w:rsidP="00B733B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10A71" w:rsidRPr="004C3D01" w:rsidTr="00C10A71">
        <w:trPr>
          <w:trHeight w:val="470"/>
        </w:trPr>
        <w:tc>
          <w:tcPr>
            <w:tcW w:w="4634" w:type="dxa"/>
            <w:gridSpan w:val="3"/>
            <w:vMerge/>
            <w:vAlign w:val="center"/>
            <w:hideMark/>
          </w:tcPr>
          <w:p w:rsidR="00C10A71" w:rsidRPr="004C3D01" w:rsidRDefault="00C10A71" w:rsidP="00B733B7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C10A71" w:rsidRPr="004C3D01" w:rsidRDefault="00C10A71" w:rsidP="00B733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  <w:gridSpan w:val="2"/>
          </w:tcPr>
          <w:p w:rsidR="00C10A71" w:rsidRPr="004C3D01" w:rsidRDefault="00C10A71" w:rsidP="00B733B7">
            <w:pPr>
              <w:pStyle w:val="a4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C10A71" w:rsidRPr="004C3D01" w:rsidTr="00C10A71">
        <w:trPr>
          <w:gridAfter w:val="1"/>
          <w:wAfter w:w="2491" w:type="dxa"/>
        </w:trPr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A71" w:rsidRPr="004C3D01" w:rsidRDefault="00C10A71" w:rsidP="00B73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1" w:type="dxa"/>
            <w:vAlign w:val="center"/>
            <w:hideMark/>
          </w:tcPr>
          <w:p w:rsidR="00C10A71" w:rsidRPr="004C3D01" w:rsidRDefault="00C10A71" w:rsidP="00B733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3"/>
            <w:vAlign w:val="center"/>
            <w:hideMark/>
          </w:tcPr>
          <w:p w:rsidR="00C10A71" w:rsidRPr="004C3D01" w:rsidRDefault="00C10A71" w:rsidP="00B733B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10A71" w:rsidRPr="004C3D01" w:rsidTr="00C10A71">
        <w:tc>
          <w:tcPr>
            <w:tcW w:w="4634" w:type="dxa"/>
            <w:gridSpan w:val="3"/>
          </w:tcPr>
          <w:p w:rsidR="00C10A71" w:rsidRPr="004C3D01" w:rsidRDefault="00C10A71" w:rsidP="00B73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Merge w:val="restart"/>
            <w:vAlign w:val="center"/>
            <w:hideMark/>
          </w:tcPr>
          <w:p w:rsidR="00C10A71" w:rsidRPr="004C3D01" w:rsidRDefault="00C10A71" w:rsidP="00B733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  <w:gridSpan w:val="2"/>
            <w:vMerge w:val="restart"/>
            <w:vAlign w:val="center"/>
            <w:hideMark/>
          </w:tcPr>
          <w:p w:rsidR="00C10A71" w:rsidRPr="004C3D01" w:rsidRDefault="00C10A71" w:rsidP="00B733B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10A71" w:rsidRPr="004C3D01" w:rsidTr="00C10A71">
        <w:trPr>
          <w:trHeight w:val="1347"/>
        </w:trPr>
        <w:tc>
          <w:tcPr>
            <w:tcW w:w="4634" w:type="dxa"/>
            <w:gridSpan w:val="3"/>
            <w:hideMark/>
          </w:tcPr>
          <w:p w:rsidR="00C10A71" w:rsidRPr="004C3D01" w:rsidRDefault="002D244F" w:rsidP="00B733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32"/>
              </w:rPr>
              <w:t>О</w:t>
            </w:r>
            <w:r w:rsidR="00C10A71" w:rsidRPr="004C3D01">
              <w:rPr>
                <w:rFonts w:ascii="Times New Roman" w:hAnsi="Times New Roman"/>
                <w:b/>
                <w:color w:val="000000"/>
                <w:sz w:val="28"/>
                <w:szCs w:val="32"/>
              </w:rPr>
              <w:t xml:space="preserve"> </w:t>
            </w:r>
            <w:r w:rsidR="00C10A71">
              <w:rPr>
                <w:rFonts w:ascii="Times New Roman" w:hAnsi="Times New Roman"/>
                <w:b/>
                <w:sz w:val="28"/>
                <w:szCs w:val="28"/>
              </w:rPr>
              <w:t>взаимодействии с семьями воспитанников</w:t>
            </w:r>
          </w:p>
          <w:p w:rsidR="00C10A71" w:rsidRDefault="00C10A71" w:rsidP="00B733B7">
            <w:pPr>
              <w:spacing w:after="0"/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4C3D01">
              <w:rPr>
                <w:rFonts w:ascii="Times New Roman" w:hAnsi="Times New Roman"/>
                <w:b/>
                <w:sz w:val="28"/>
                <w:szCs w:val="28"/>
              </w:rPr>
              <w:t xml:space="preserve">БДОУ 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proofErr w:type="gram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Рассвет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»  с.</w:t>
            </w:r>
            <w:proofErr w:type="gramEnd"/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Ахкинчу</w:t>
            </w:r>
            <w:proofErr w:type="spellEnd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-Борзой</w:t>
            </w:r>
          </w:p>
          <w:p w:rsidR="00C10A71" w:rsidRPr="004C3D01" w:rsidRDefault="00C10A71" w:rsidP="00B733B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C10A71" w:rsidRPr="004C3D01" w:rsidRDefault="00C10A71" w:rsidP="00B733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  <w:gridSpan w:val="2"/>
            <w:vMerge/>
            <w:vAlign w:val="center"/>
            <w:hideMark/>
          </w:tcPr>
          <w:p w:rsidR="00C10A71" w:rsidRPr="004C3D01" w:rsidRDefault="00C10A71" w:rsidP="00B733B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10A71" w:rsidRPr="004C3D01" w:rsidTr="00C10A71">
        <w:trPr>
          <w:trHeight w:val="150"/>
        </w:trPr>
        <w:tc>
          <w:tcPr>
            <w:tcW w:w="4634" w:type="dxa"/>
            <w:gridSpan w:val="3"/>
            <w:hideMark/>
          </w:tcPr>
          <w:p w:rsidR="00C10A71" w:rsidRPr="004C3D01" w:rsidRDefault="00C10A71" w:rsidP="00B733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Ахкинчу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-Борзой</w:t>
            </w:r>
          </w:p>
        </w:tc>
        <w:tc>
          <w:tcPr>
            <w:tcW w:w="971" w:type="dxa"/>
          </w:tcPr>
          <w:p w:rsidR="00C10A71" w:rsidRPr="004C3D01" w:rsidRDefault="00C10A71" w:rsidP="00B733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30" w:type="dxa"/>
            <w:gridSpan w:val="2"/>
          </w:tcPr>
          <w:p w:rsidR="00C10A71" w:rsidRPr="004C3D01" w:rsidRDefault="00C10A71" w:rsidP="00B733B7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Pr="005B2D0C" w:rsidRDefault="005B2D0C" w:rsidP="005B2D0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0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1.1. Настоящее Положение о взаимодействии ДОУ с семьями воспитанников разработано в соответствии с ФГОС дошкольного образования, утвержденным приказом </w:t>
      </w:r>
      <w:proofErr w:type="spellStart"/>
      <w:r w:rsidRPr="005B2D0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B2D0C">
        <w:rPr>
          <w:rFonts w:ascii="Times New Roman" w:hAnsi="Times New Roman" w:cs="Times New Roman"/>
          <w:sz w:val="28"/>
          <w:szCs w:val="28"/>
        </w:rPr>
        <w:t xml:space="preserve"> России №1155 от 17.10.2013г с изменениями на 21 января 2019 года, Федеральным законом № 273-ФЗ от 29.12.2012г "Об образовании в Российской Федерации" с изменениями от 8 декабря 2020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Семейным Кодексом Российской Федерации и Уставом дошкольного образовательного учреждения.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1.2. Данное Положение о взаимодействии с семьями воспитанников является локальным нормативным актом ДОУ и вводится в целях организации новых форм работы с родителями (законными представителями) детей, вовлечения их в единое пространство детского развития в дошкольном образовательном учреждении. 1.3. Положение вводится в целях организации новых форм взаимодействия ДОУ с семьей, работы с родителями (законными представителями) воспитанников в соответствии с ФГОС ДО, вовлечения родителей (законных представителей) в единое пространство детского развития.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1.4. В основе взаимодействия детского сада и семьи лежат сотрудничество, инициатором которого выступают педагоги дошкольного образовательного учреждения.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lastRenderedPageBreak/>
        <w:t xml:space="preserve">1.5. Настоящее Положение о взаимодействии ДОУ (ДОО) с семьей определяет концептуальные основы взаимодействия педагогов и родителей, направления, цели, задачи, принципы, механизмы и направления совместной деятельности для обеспечения комплексного подхода к формированию ценностных ориентиров у воспитанников дошкольного образовательного учреждения.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1.6. Положение устанавливает критерии оценки эффективности работы взаимодействия с семьями воспитанников, критерии оценки эффективности работы дошкольного образовательного учреждения с семьей, документацию, регламентирует контроль осуществления взаимодействия. 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1.7. Взаимодействие педагогов с семьями воспитанников проходит в рабочее время.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Pr="005B2D0C" w:rsidRDefault="005B2D0C" w:rsidP="005B2D0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0C">
        <w:rPr>
          <w:rFonts w:ascii="Times New Roman" w:hAnsi="Times New Roman" w:cs="Times New Roman"/>
          <w:b/>
          <w:sz w:val="28"/>
          <w:szCs w:val="28"/>
        </w:rPr>
        <w:t>2. Основные направления, цели и задачи работы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2.1. Основные направления работы: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работа с работниками ДОУ по организации взаимодействия с семьей, ознакомление педагогов с системой новых форм работы с родителями (законными представителями) воспитанников;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 (законных представителей) воспитанников и формирование традиций семейной культуры;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изучение опыта семьи с целью выяснения ее возможностей в области формирования ценностных ориентиров;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воспитанников в деятельность дошкольного образовательного учреждения, совместная работа по обмену опытом.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2.2. Цели взаимодействия: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создание условий для участия родителей (законных представителей) в образовательной деятельности и поддержка родителей (законных представителей) в воспитании детей, охране и укреплении их здоровья, а </w:t>
      </w:r>
      <w:proofErr w:type="gramStart"/>
      <w:r w:rsidRPr="005B2D0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5B2D0C">
        <w:rPr>
          <w:rFonts w:ascii="Times New Roman" w:hAnsi="Times New Roman" w:cs="Times New Roman"/>
          <w:sz w:val="28"/>
          <w:szCs w:val="28"/>
        </w:rPr>
        <w:t xml:space="preserve"> вовлечение семей непосредственно в образовательную деятельность;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сплочение родителей (законных представителей) воспитанников и педагогов дошкольного образовательного учреждения;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формирование единых ориентиров у детей дошкольного возраста.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2.3. Основные задачи работы: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организация сотрудничества дошкольного образовательного учреждения с семьей;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установление партнерских отношений с семьей каждого воспитанника дошкольного образовательного учреждения;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lastRenderedPageBreak/>
        <w:t>создание атмосферы взаимопонимания, общности интересов, эмоциональной взаимной поддержки;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воспитанников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осуществление консультативной поддержки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активизация и обогащение воспитательных умений родителей (законных представителей) воспитанников, поддержка их уверенности в собственных педагогических возможностях;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выработка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ДОУ к традиционной культуре;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выявление эффективных форм сотрудничества с родителями (законными представителями) воспитанников и повышение эффективности взаимодействия родителей и педагогов в области формирования базиса личностной культуры детей;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гармонизация детско-родительских взаимоотношений, оказание помощи в организации семейного досуга;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повышение правовой грамотности родителей (законных представителей) воспитанников в области защиты прав и достоинств ребенка;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и воспитательной культуры родителей (законных представителей) воспитанников по всем фундаментальным основам воспитания: физического, социально-коммуникативного, художественно-эстетического, познавательного, речевого, технического развития детей;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создание условий для обмена педагогическим и семейным опытом, установления дружеских взаимоотношений семей.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Pr="005B2D0C" w:rsidRDefault="005B2D0C" w:rsidP="005B2D0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0C">
        <w:rPr>
          <w:rFonts w:ascii="Times New Roman" w:hAnsi="Times New Roman" w:cs="Times New Roman"/>
          <w:b/>
          <w:sz w:val="28"/>
          <w:szCs w:val="28"/>
        </w:rPr>
        <w:t>3. Основные принципы работы ДОУ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lastRenderedPageBreak/>
        <w:t xml:space="preserve">3.1. Планирование работы по взаимодействию дошкольного образовательного учреждения с семьями воспитанников строится в соответствии с принципами. 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3.2. Основные принципы работы дошкольного образовательного учреждения: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5B2D0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5B2D0C">
        <w:rPr>
          <w:rFonts w:ascii="Times New Roman" w:hAnsi="Times New Roman" w:cs="Times New Roman"/>
          <w:sz w:val="28"/>
          <w:szCs w:val="28"/>
        </w:rPr>
        <w:t>, предполагает установление подлинно человеческих, равноправных и партнерских отношений в системе «ДОУ – семья»;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принцип индивидуализации, требует глубокого изучения особенностей семей воспитанников, а </w:t>
      </w:r>
      <w:proofErr w:type="gramStart"/>
      <w:r w:rsidRPr="005B2D0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5B2D0C">
        <w:rPr>
          <w:rFonts w:ascii="Times New Roman" w:hAnsi="Times New Roman" w:cs="Times New Roman"/>
          <w:sz w:val="28"/>
          <w:szCs w:val="28"/>
        </w:rPr>
        <w:t xml:space="preserve"> создания управляемой системы форм и методов индивидуального взаимодействия;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принцип открытости, позволяет осознать, что только общими усилиями семьи и образовательного учреждения можно построить полноценный процесс обучения, воспитания и развития ребенка.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принцип непрерывности преемственности между дошкольным образовательным учреждением и семьёй воспитанника на всех ступенях обучения;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принцип психологической комфортности заключается в снятии всех стрессовых факторов </w:t>
      </w:r>
      <w:proofErr w:type="spellStart"/>
      <w:r w:rsidRPr="005B2D0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B2D0C">
        <w:rPr>
          <w:rFonts w:ascii="Times New Roman" w:hAnsi="Times New Roman" w:cs="Times New Roman"/>
          <w:sz w:val="28"/>
          <w:szCs w:val="28"/>
        </w:rPr>
        <w:t>-образовательной деятельности, в создании в детском саду эмоционально-благоприятной атмосферы;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принцип доступности (каждый желающий может участвовать в мероприятиях, коллективных делах) и открытость (сайт дошкольного образовательного учреждения);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принцип доброжелательности всех участников содружества;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принцип добровольности (в процессе реализации задач и содержания образовательной программы дошкольного образовательного учреждения не допускается никакого принуждения).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принцип формирования ценностно-смысловых ориентаций (доброта, красота, познание, здоровый образ жизни), морально-эстетических ценностей, идеалов художественного вкуса и творческой самореализации, приобщение детей и их семей к традиционной культуре;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принцип организации развивающего взаимодействия детей со взрослыми (родителями и педагогами) и другими детьми (в разно- и одновозрастном коллективах);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принцип тактичности и соблюдения прав родителей (законных представителей) воспитанников ДОУ на осуществление ведущей роли в воспитании и образовании ребенка и понимания неизбежной субъективности точки зрения педагогического работника;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принцип личностно-ориентированного подхода и правила «педагогики ненасилия».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Pr="005B2D0C" w:rsidRDefault="005B2D0C" w:rsidP="005B2D0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0C">
        <w:rPr>
          <w:rFonts w:ascii="Times New Roman" w:hAnsi="Times New Roman" w:cs="Times New Roman"/>
          <w:b/>
          <w:sz w:val="28"/>
          <w:szCs w:val="28"/>
        </w:rPr>
        <w:t>4. Организация работы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lastRenderedPageBreak/>
        <w:t xml:space="preserve">4.1. Разрабатывается план работы по организации взаимодействия ДОУ с семьями воспитанников на учебный год, который утверждает Педагогический совет дошкольного образовательного учреждения. Его содержание определяется задачами, стоящими перед детским садом и конкретными условиями работы. 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4.2. Организация взаимодействия дошкольного образовательного учреждения и семьи предполагает следующие этапы работы: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изучение семьи с целью выяснения ее возможностей по воспитанию детей;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группировка семей по принципу возможности их нравственного потенциала для воспитания своего ребенка, других детей группы;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составление программы совместных действий педагога и родителей (законных представителей);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анализ промежуточных и конечных результатов их совместной воспитательной деятельности.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4.3. Требования к организации взаимодействия ДОУ и семьи: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целенаправленность (каждое мероприятие направлено на достижение конкретной цели по предупреждению типичных ошибок родителей воспитанников);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планомерность и систематичность (непрерывность, последовательное усложнение и расширение круга проблем, комплексный подход в формировании системы ценностных ориентиров и развитию личности ребенка);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конкретный и дифференцированный подход (учет различия в системе общечеловеческих и традиционных для той или иной культуры, нации или религии ценностей).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4.4. Общепедагогические и специфические условия к организации взаимодействия ДОУ и семьи: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сочетание индивидуального подхода к каждой семье с организацией работы со всеми родителями (законными представителями) группы;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взаимосвязь разных форм работы с родителями (законными представителями) воспитанников дошкольного образовательного учреждения;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одновременное влияние на родителей (законных представителей) и детей, позволяющее сформировать ценностно-ориентированные отношения;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обеспечение в работе с родителями (законными представителями) определенной последовательности, системы согласования личных, индивидуальных и общественных, общечеловеческих ценностей;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учет своеобразия условий жизни и ценностей каждой семьи, возраста родителей, уровня подготовленности к решению вопросов воспитания на основе приобщения детей к ценностям традиционной культуры;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ценностно-ориентированный характер взаимоотношений работников дошкольного образовательного учреждения с родителями (законными </w:t>
      </w:r>
      <w:r w:rsidRPr="005B2D0C">
        <w:rPr>
          <w:rFonts w:ascii="Times New Roman" w:hAnsi="Times New Roman" w:cs="Times New Roman"/>
          <w:sz w:val="28"/>
          <w:szCs w:val="28"/>
        </w:rPr>
        <w:lastRenderedPageBreak/>
        <w:t>представителями) воспитанников: доверие во взаимоотношениях между педагогами и родителями;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соблюдение такта, чуткости, отзывчивости по отношению к родителям (законным представителям) воспитанников дошкольного образовательного учреждения.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4.5. Методы и формы организации взаимодействия с родителями: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посещение семей на дому;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наглядная пропаганда педагогических знаний;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 консультации, инструктажи, папки-передвижки; семинары-практикумы; презентации опыта работы;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дни открытых дверей (открытые просмотры образовательной деятельности);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круглые столы;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деловые игры;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тренинги;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почта доверия;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семейные проекты;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творческие проекты;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тематические выставки художественного творчества, фестивали, конкурсы;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вечера вопросов и ответов (концентрированная педагогическая информация по самым разнообразным вопросам, в том числе и по формированию ценностных установок детей);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совместные праздники, досуги, развлечения, спектакли.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4.6. Организация методической работы с педагогами: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семинары-практикумы, консультации для педагогов (подготовка и проведение родительских собраний, повышение активности родителей и формирование ценностно-ориентированного общения детей и взрослых в семье и детском саду, рекомендации по подготовке и проведению нетрадиционных форм работы с родителями, современные методики воспитания и обучения детей).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4.7. Методы и приемы сотрудничества ДОУ с семьей: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методы активизации: выявление и формирование запроса родителей, поиск форм и методов реализации, корректировки;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методы организации совместной деятельности (планирование, организация и контроль);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методы формирования рефлексии (самоанализ и самооценка, коллективное обсуждение результатов сотрудничества, экспертная оценка).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Pr="005B2D0C" w:rsidRDefault="005B2D0C" w:rsidP="005B2D0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0C">
        <w:rPr>
          <w:rFonts w:ascii="Times New Roman" w:hAnsi="Times New Roman" w:cs="Times New Roman"/>
          <w:b/>
          <w:sz w:val="28"/>
          <w:szCs w:val="28"/>
        </w:rPr>
        <w:lastRenderedPageBreak/>
        <w:t>5. Внутреннее и внешнее взаимодействие ДОУ и семьи</w:t>
      </w:r>
    </w:p>
    <w:p w:rsidR="00CC2376" w:rsidRDefault="00CC2376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5.1. Внутреннее взаимодействие - активное взаимодействие всех участников образовательных отношений в дошкольном образовательном учреждении, формирование партнерского сообщества работников, детей и их родителей (законных представителей) воспитанников. 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5.2. Условия внутреннего взаимодействия: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создание в ДОУ атмосферы общности интересов педагогических работников и родителей (законных представителей) воспитанников, их эмоциональной взаимной поддержки;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переориентация педагогов во взаимоотношениях с родителями с назиданий и поучений на партнерство и поддержку их педагогических возможностей, взаимопроникновение в проблемы друг друга;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соблюдение принципа единства воспитательных воздействий дошкольного образовательного учреждения и семьи;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тактичность и соблюдение прав родителей (законных представителей) воспитанников на осуществление ведущей роли в воспитании и образовании ребенка и понимание неизбежной субъективности точки зрения педагога.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5B2D0C">
        <w:rPr>
          <w:rFonts w:ascii="Times New Roman" w:hAnsi="Times New Roman" w:cs="Times New Roman"/>
          <w:sz w:val="28"/>
          <w:szCs w:val="28"/>
        </w:rPr>
        <w:t>3.Внешнее</w:t>
      </w:r>
      <w:proofErr w:type="gramEnd"/>
      <w:r w:rsidRPr="005B2D0C">
        <w:rPr>
          <w:rFonts w:ascii="Times New Roman" w:hAnsi="Times New Roman" w:cs="Times New Roman"/>
          <w:sz w:val="28"/>
          <w:szCs w:val="28"/>
        </w:rPr>
        <w:t xml:space="preserve"> взаимодействие - взаимодействие детско-родительского и педагогического коллектива дошкольного образовательного учреждения с общественными и социальными структурами: общеобразовательной школой, домом культуры, музыкальной школой, краеведческим музеем, другими дошкольными образовательными учреждениями.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Pr="005B2D0C" w:rsidRDefault="005B2D0C" w:rsidP="005B2D0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0C">
        <w:rPr>
          <w:rFonts w:ascii="Times New Roman" w:hAnsi="Times New Roman" w:cs="Times New Roman"/>
          <w:b/>
          <w:sz w:val="28"/>
          <w:szCs w:val="28"/>
        </w:rPr>
        <w:t>6. Обязательства ДОУ в рамках взаимодействия с семьями воспитанников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6.1. Информировать родителей (законных представителей) воспитанников и общественность относительно целей дошкольного образования, общих для всего образовательного пространства Российской Федерации, а также основной образовательной программы дошкольного образования, и не только семьи, но и всех заинтересованных лиц, вовлечённых в образовательную деятельность.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6.2. Обеспечивать открытость дошкольного образования.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6.3. Создавать условия для участия родителей (законных представителей) воспитанников в образовательной деятельности.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6.4. Поддерживать родителей (законных представителей) в воспитании детей, охране и укреплении их здоровья.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6.5. Обеспечивать вовлечение семей непосредственно в образовательную деятельность, в том числе посредством создания образовательных проектов </w:t>
      </w:r>
      <w:r w:rsidRPr="005B2D0C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 семьёй на основе выявления потребностей и поддержки образовательных инициатив семьи. 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6.6. Создавать условия для родителей (законных представителей) по поиску, использованию материалов, обеспечивающих реализацию образовательной программы дошкольного образования, в том числе в информационной среде, а также для обсуждения с родителями (законными представителями) воспитанников вопросов, связанных с ее реализацией.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Pr="005B2D0C" w:rsidRDefault="005B2D0C" w:rsidP="005B2D0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0C">
        <w:rPr>
          <w:rFonts w:ascii="Times New Roman" w:hAnsi="Times New Roman" w:cs="Times New Roman"/>
          <w:b/>
          <w:sz w:val="28"/>
          <w:szCs w:val="28"/>
        </w:rPr>
        <w:t>7. Критерии оценки эффективности работы ДОУ с семьей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7.1. Изменение характера вопросов родителей (законных представителей) воспитанников к воспитателям, старшему воспитателю, заведующему ДОУ, как показатель роста педагогических интересов, знаний о воспитании детей в семье, желание их совершенствовать.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7.2. Рост посещаемости родителями (законными представителями) воспитанников мероприятий по педагогическому просвещению, стремление родителей анализировать собственный опыт и опыт других родителей (законных представителей).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7.3. Изменение микроклимата в семьях в положительную сторону.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7.4.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организуемых в дошкольном образовательном учреждении.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7.5. Осознание взрослыми членами семьи не только практической, но и воспитательной значимости их помощи ДОУ в педагогической деятельности.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7.6. Положительное общественное мнение родителей (законных представителей) воспитанников о воспитании детей в дошкольном образовательном учреждении. 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7.7. Критерии анализа годового плана: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планирование задач на диагностической основе с учетом анализа достижений и трудностей в работе с семьей за прошлый год;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учет интересов и запросов родителей (законных представителей) воспитанников при планировании содержания мероприятий;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разнообразие планируемых форм работы;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планирование работы по повышению профессиональной компетентности педагогических кадров по вопросам взаимодействия с семьей;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lastRenderedPageBreak/>
        <w:t>разнообразие форм методической помощи педагогическим работникам ДОУ в вопросах взаимодействия с семьей (педагогические советы, семинары, работа в творческих группах, консультации, деловые игры, тренинги и т.д.);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выявление, обобщение, внедрение успешного опыта работы отдельных педагогов с семьями воспитанников;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выявление передового опыта семейного воспитания и распространение его в дошкольном образовательном учреждении.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7.8. Критерии анализа планов </w:t>
      </w:r>
      <w:proofErr w:type="spellStart"/>
      <w:r w:rsidRPr="005B2D0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B2D0C">
        <w:rPr>
          <w:rFonts w:ascii="Times New Roman" w:hAnsi="Times New Roman" w:cs="Times New Roman"/>
          <w:sz w:val="28"/>
          <w:szCs w:val="28"/>
        </w:rPr>
        <w:t>-образовательной работы педагогов: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планирование содержания мероприятий на основе учета интересов, нужд, потребностей родителей (законных представителей) воспитанников;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разнообразие планируемых форм работы с семьей.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7.9. Критерии анализа протоколов родительских собраний: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разнообразие тематики и форм проведенных собраний;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отражение в протоколе активности родителей (вопросы, пожелания, предложения со стороны родителей);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учет мнения и пожеланий родителей (законных представителей) воспитанников при организации последующих мероприятий в дошкольном образовательном учреждении.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Pr="005B2D0C" w:rsidRDefault="005B2D0C" w:rsidP="005B2D0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0C">
        <w:rPr>
          <w:rFonts w:ascii="Times New Roman" w:hAnsi="Times New Roman" w:cs="Times New Roman"/>
          <w:b/>
          <w:sz w:val="28"/>
          <w:szCs w:val="28"/>
        </w:rPr>
        <w:t>8. Контроль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8.1. Взаимодействие с семьями воспитанников является одним из звеньев по реализации основной образовательной программы дошкольного образовательного учреждения.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8.2. Контроль над организацией взаимодействия ДОУ с семьями воспитанников осуществляется заведующим и старшим воспитателем дошкольного образовательного учреждения в соответствии с настоящим Положением. 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8.3. Старший воспитатель в рамках контроля имеет право: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посещать групповые родительские собрания с заблаговременным информированием об этом воспитателя;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изменить планирование работы по взаимодействию с родителями (законными представителями) воспитанников по производственной необходимости;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привлекать родителей воспитанников к мероприятиям (выставкам, конкурсам и т.д.) в дошкольном образовательном учреждении.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8.4. Координатором внутренних и внешних взаимодействий детского сада и развития партнерства является Совет ДОУ - постоянный коллегиальный орган управления, в состав которого избираются работники дошкольного образовательного учреждения, родители, представители Учредителя. 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lastRenderedPageBreak/>
        <w:t>8.5. Совет дошкольного образовательного учреждения имеет полномочия: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определение основных направлений развития дошкольного образовательного учреждения;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организация работы по защите прав и интересов участников образовательных отношений;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контроль над соблюдением надлежащих условий обучения, воспитания и труда в детском саду, сохранения и укрепления здоровья воспитанников и работников;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поддержка общественных инициатив по совершенствованию и гармоничному развитию воспитанников дошкольного образовательного учреждения;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участие в рассмотрении конфликтных ситуаций между участниками образовательных отношений в случаях, когда это необходимо.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Pr="005B2D0C" w:rsidRDefault="005B2D0C" w:rsidP="005B2D0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0C">
        <w:rPr>
          <w:rFonts w:ascii="Times New Roman" w:hAnsi="Times New Roman" w:cs="Times New Roman"/>
          <w:b/>
          <w:sz w:val="28"/>
          <w:szCs w:val="28"/>
        </w:rPr>
        <w:t>9. Документация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9.1. Каждый педагогический работник ДОУ имеет документацию, отражающую основное содержание, организацию и методику работы по взаимодействию с семьями воспитанников. 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9.2. В перечень документации включены: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планы работы с родителями (законными представителями) воспитанников по дошкольному образовательному учреждению на учебный год;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протоколы групповых родительских собраний;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конспекты мероприятий;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отчеты педагогов о проведенных педагогических наблюдениях, диагностических исследованиях, анкетировании с выводами, мониторинге;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протоколы заседаний Совета дошкольного образовательного учреждения.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9.3. Итоговое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 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9.4. Документация хранится в дошкольном образовательном учреждении в течение 3 лет.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Pr="005B2D0C" w:rsidRDefault="005B2D0C" w:rsidP="005B2D0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0C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10.1. Настоящее Положение является локальным нормативным актом,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lastRenderedPageBreak/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10.3. Настоящее Положение о взаимодействии ДОУ с семьями воспитанников принимается на неопределенный срок. Изменения и дополнения к Положению принимаются в порядке, предусмотренном п.10.1 настоящего Положения. 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A71" w:rsidRPr="005B2D0C" w:rsidRDefault="00C10A71" w:rsidP="00C10A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0A71">
        <w:rPr>
          <w:rFonts w:ascii="Times New Roman" w:eastAsia="Calibri" w:hAnsi="Times New Roman" w:cs="Times New Roman"/>
          <w:sz w:val="28"/>
        </w:rPr>
        <w:t>ПРИНЯТО</w:t>
      </w:r>
      <w:r w:rsidRPr="00C10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B2D0C">
        <w:rPr>
          <w:rFonts w:ascii="Times New Roman" w:hAnsi="Times New Roman" w:cs="Times New Roman"/>
          <w:sz w:val="28"/>
          <w:szCs w:val="28"/>
        </w:rPr>
        <w:t>Согласовано с Родительским комитетом</w:t>
      </w:r>
    </w:p>
    <w:p w:rsidR="00C10A71" w:rsidRPr="00C10A71" w:rsidRDefault="00C10A71" w:rsidP="00C10A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0A71">
        <w:rPr>
          <w:rFonts w:ascii="Times New Roman" w:eastAsia="Calibri" w:hAnsi="Times New Roman" w:cs="Times New Roman"/>
          <w:sz w:val="28"/>
        </w:rPr>
        <w:t xml:space="preserve">на заседании 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</w:t>
      </w:r>
      <w:r w:rsidRPr="005B2D0C">
        <w:rPr>
          <w:rFonts w:ascii="Times New Roman" w:hAnsi="Times New Roman" w:cs="Times New Roman"/>
          <w:sz w:val="28"/>
          <w:szCs w:val="28"/>
        </w:rPr>
        <w:t>Протоко</w:t>
      </w:r>
      <w:r>
        <w:rPr>
          <w:rFonts w:ascii="Times New Roman" w:hAnsi="Times New Roman" w:cs="Times New Roman"/>
          <w:sz w:val="28"/>
          <w:szCs w:val="28"/>
        </w:rPr>
        <w:t xml:space="preserve">л от _________ 20___ г. №____ </w:t>
      </w:r>
      <w:r w:rsidRPr="00C10A71">
        <w:rPr>
          <w:rFonts w:ascii="Times New Roman" w:eastAsia="Calibri" w:hAnsi="Times New Roman" w:cs="Times New Roman"/>
          <w:sz w:val="28"/>
        </w:rPr>
        <w:t>педагогического совета</w:t>
      </w:r>
    </w:p>
    <w:p w:rsidR="00C10A71" w:rsidRPr="00C10A71" w:rsidRDefault="00C10A71" w:rsidP="00C10A71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C10A71">
        <w:rPr>
          <w:rFonts w:ascii="Times New Roman" w:eastAsia="Calibri" w:hAnsi="Times New Roman" w:cs="Times New Roman"/>
          <w:sz w:val="28"/>
        </w:rPr>
        <w:t>(протокол от ___________№_____)</w:t>
      </w:r>
    </w:p>
    <w:p w:rsidR="005B2D0C" w:rsidRPr="005B2D0C" w:rsidRDefault="005B2D0C" w:rsidP="00C10A71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0A71" w:rsidRDefault="00C10A71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A71" w:rsidRPr="005B2D0C" w:rsidRDefault="00C10A71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0A71" w:rsidRPr="005B2D0C" w:rsidSect="00C128B9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00"/>
    <w:rsid w:val="001E06BA"/>
    <w:rsid w:val="002121F5"/>
    <w:rsid w:val="0024210F"/>
    <w:rsid w:val="002D244F"/>
    <w:rsid w:val="0035233C"/>
    <w:rsid w:val="0044041E"/>
    <w:rsid w:val="0056100D"/>
    <w:rsid w:val="0056699D"/>
    <w:rsid w:val="005B2D0C"/>
    <w:rsid w:val="00600240"/>
    <w:rsid w:val="00646781"/>
    <w:rsid w:val="00660987"/>
    <w:rsid w:val="006B5796"/>
    <w:rsid w:val="00727F49"/>
    <w:rsid w:val="00790C02"/>
    <w:rsid w:val="00A05C27"/>
    <w:rsid w:val="00A56F19"/>
    <w:rsid w:val="00A971A0"/>
    <w:rsid w:val="00B03C04"/>
    <w:rsid w:val="00B70B4B"/>
    <w:rsid w:val="00B944E1"/>
    <w:rsid w:val="00C00B50"/>
    <w:rsid w:val="00C10A71"/>
    <w:rsid w:val="00C128B9"/>
    <w:rsid w:val="00C41F9F"/>
    <w:rsid w:val="00C66426"/>
    <w:rsid w:val="00C80A2C"/>
    <w:rsid w:val="00C811EC"/>
    <w:rsid w:val="00CC2376"/>
    <w:rsid w:val="00DA7C69"/>
    <w:rsid w:val="00DB1AAD"/>
    <w:rsid w:val="00E75600"/>
    <w:rsid w:val="00EE28B7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390EC-884F-4407-99AB-677D163B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C23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2021-10-06T09:11:00Z</cp:lastPrinted>
  <dcterms:created xsi:type="dcterms:W3CDTF">2021-12-17T08:25:00Z</dcterms:created>
  <dcterms:modified xsi:type="dcterms:W3CDTF">2021-12-17T08:25:00Z</dcterms:modified>
</cp:coreProperties>
</file>