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D16FFD" w:rsidTr="00332D1B">
        <w:trPr>
          <w:trHeight w:val="732"/>
        </w:trPr>
        <w:tc>
          <w:tcPr>
            <w:tcW w:w="4505" w:type="dxa"/>
            <w:gridSpan w:val="3"/>
            <w:vMerge w:val="restart"/>
          </w:tcPr>
          <w:p w:rsidR="00D16FFD" w:rsidRPr="004C3D01" w:rsidRDefault="00D16FFD" w:rsidP="00D16FFD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D16FFD" w:rsidRPr="004C3D01" w:rsidRDefault="00D16FFD" w:rsidP="00D16FFD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D16FFD" w:rsidRPr="004C3D01" w:rsidRDefault="00D16FFD" w:rsidP="00D16FFD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D16FFD" w:rsidRPr="004C3D01" w:rsidRDefault="00D16FFD" w:rsidP="00D16FFD">
            <w:pPr>
              <w:jc w:val="center"/>
            </w:pPr>
          </w:p>
          <w:p w:rsidR="00D16FFD" w:rsidRPr="004C3D01" w:rsidRDefault="00D16FFD" w:rsidP="00D16FF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D16FFD" w:rsidRPr="004C3D01" w:rsidRDefault="00D16FFD" w:rsidP="00D16F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6FFD" w:rsidRPr="004C3D01" w:rsidRDefault="00D16FFD" w:rsidP="00D16F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D16FFD" w:rsidRPr="004C3D01" w:rsidRDefault="00D16FFD" w:rsidP="00D16FFD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D16FFD" w:rsidRPr="004C3D01" w:rsidRDefault="00D16FFD" w:rsidP="00D16FFD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D16FFD" w:rsidTr="00D16FFD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FD" w:rsidRDefault="00D16FFD" w:rsidP="00D16FFD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D16FFD" w:rsidRDefault="00D16FFD" w:rsidP="00D16FFD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D16FFD" w:rsidTr="00D16FFD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6FFD" w:rsidRDefault="00D16FFD" w:rsidP="00D16FFD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D16FFD" w:rsidTr="00D16FFD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D16FFD" w:rsidRDefault="00D16FFD" w:rsidP="00D16FFD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D16FFD" w:rsidRDefault="00D16FFD" w:rsidP="00D16FFD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D16FFD" w:rsidTr="00D16FFD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FFD" w:rsidRDefault="00D16FFD" w:rsidP="00D16FFD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D16FFD" w:rsidRDefault="00D16FFD" w:rsidP="00D16FF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6FFD" w:rsidRDefault="00D16FFD" w:rsidP="00D16FFD">
            <w:pPr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D16FFD" w:rsidTr="00D16FFD">
        <w:tc>
          <w:tcPr>
            <w:tcW w:w="4505" w:type="dxa"/>
            <w:gridSpan w:val="3"/>
          </w:tcPr>
          <w:p w:rsidR="00D16FFD" w:rsidRDefault="00D16FFD" w:rsidP="00D16F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D16FFD" w:rsidTr="00D16FFD">
        <w:trPr>
          <w:trHeight w:val="1347"/>
        </w:trPr>
        <w:tc>
          <w:tcPr>
            <w:tcW w:w="4505" w:type="dxa"/>
            <w:gridSpan w:val="3"/>
            <w:hideMark/>
          </w:tcPr>
          <w:p w:rsidR="00D16FFD" w:rsidRPr="004C3D01" w:rsidRDefault="00D16FFD" w:rsidP="00D16FF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 контрактном управляющем</w:t>
            </w:r>
          </w:p>
          <w:p w:rsidR="00D16FFD" w:rsidRDefault="00D16FFD" w:rsidP="00D16FFD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D16FFD" w:rsidRDefault="00D16FFD" w:rsidP="00D16FFD">
            <w:pPr>
              <w:spacing w:line="240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D16FFD" w:rsidRDefault="00D16FFD" w:rsidP="00D16FFD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D16FFD" w:rsidTr="00332D1B">
        <w:trPr>
          <w:trHeight w:val="150"/>
        </w:trPr>
        <w:tc>
          <w:tcPr>
            <w:tcW w:w="4505" w:type="dxa"/>
            <w:gridSpan w:val="3"/>
            <w:hideMark/>
          </w:tcPr>
          <w:p w:rsidR="00D16FFD" w:rsidRPr="004C3D01" w:rsidRDefault="00D16FFD" w:rsidP="00D16FFD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D16FFD" w:rsidRPr="004C3D01" w:rsidRDefault="00D16FFD" w:rsidP="00D16F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D16FFD" w:rsidRPr="004C3D01" w:rsidRDefault="00D16FFD" w:rsidP="00D16FFD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FFD" w:rsidTr="00332D1B">
        <w:tc>
          <w:tcPr>
            <w:tcW w:w="4505" w:type="dxa"/>
            <w:gridSpan w:val="3"/>
          </w:tcPr>
          <w:p w:rsidR="00D16FFD" w:rsidRDefault="00D16FFD" w:rsidP="00D16F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D16FFD" w:rsidRDefault="00D16FFD" w:rsidP="00D16F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D16FFD" w:rsidRDefault="00D16FFD" w:rsidP="00D16FFD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0C02" w:rsidRDefault="00790C02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332D1B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контрактном управляющем в ДОУ (детском саду) разработано в соответствии с Федеральным законом № 44-ФЗ от 5 апреля 2013 года «О контрактной системе в сфере закупок товаров, работ и услуг для обеспечения государственных и муниципальных нужд» » с изменениями от 30 декабря 2020 года, Конституцией Российской Федерации, гражданским и бюджетным законодательством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1.2. Данное Положение о работе контрактного управляющего в ДОУ (далее – Положение) устанавливает права и обязанности контрактного управляющего в детском саду, порядок его работы при осуществлении закупок товаров, работ и услуг для обеспечения нужд дошкольного образовательного учреждения (заказчика),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1.3. Контрактный управляющий назначается приказом заведующего дошкольным образовательным учреждением из числа административно-управляющего персонала ДОУ в целях обеспечения планирования и осуществления закупок товаров, работ, услуг (далее – закупка) для </w:t>
      </w: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нужд детского сада, если годовой объем закупок в соответствии с планом-графиком закупок не превышает 100 млн. рублей, и подчиняется ему непосредственно.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1.4. Основными принципами деятельности контрактного управляющего при осуществлении закупок товара, работы, услуги для обеспечения нужд дошкольного образовательного учреждения являются: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профессионализм 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открытость и прозрачность 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эффективность и результативность 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ответственность за результативность 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1.5. К обязанностям контрактного управляющего относят: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обоснование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1.6. Деятельность контрактного управляющего направлена на решение следующих задач: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эффективное использование денежных средств, развитие добросовестной конкуренции;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дошкольного образовательного учреждения.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332D1B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1B">
        <w:rPr>
          <w:rFonts w:ascii="Times New Roman" w:hAnsi="Times New Roman" w:cs="Times New Roman"/>
          <w:b/>
          <w:sz w:val="28"/>
          <w:szCs w:val="28"/>
        </w:rPr>
        <w:lastRenderedPageBreak/>
        <w:t>2. Порядок назначения контрактного управляющего</w:t>
      </w:r>
    </w:p>
    <w:p w:rsidR="00332D1B" w:rsidRDefault="00332D1B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2.1. Конкретное должностное лицо, назначаемое контрактным управляющим в ДОУ, определяется и утверждается приказом заведующего дошкольным образовательным учреждением.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2.2.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2.4. В случае выявления в качестве контрактного управляющего указанных лиц заведующий детским садом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332D1B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1B">
        <w:rPr>
          <w:rFonts w:ascii="Times New Roman" w:hAnsi="Times New Roman" w:cs="Times New Roman"/>
          <w:b/>
          <w:sz w:val="28"/>
          <w:szCs w:val="28"/>
        </w:rPr>
        <w:t>3. Функции и полномочия контрактного управляющего ДОУ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3.1. Контрактный управляющий осуществляет следующие функции и полномочия: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размещает планы закупок на сайте ДОУ в информационно-телекоммуникационной сети "Интернет", а также опубликовывает в любых печатных изданиях в соответствии с частью 10 статьи 17 Федерального закона № 44-ФЗ;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подготовку обоснования закупки при формировании плана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утверждение плана закупок, плана-графика;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выбирает способ определения поставщика (подрядчика, исполнителя);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- не</w:t>
      </w:r>
      <w:r w:rsidR="00332D1B">
        <w:rPr>
          <w:rFonts w:ascii="Times New Roman" w:hAnsi="Times New Roman" w:cs="Times New Roman"/>
          <w:sz w:val="28"/>
          <w:szCs w:val="28"/>
        </w:rPr>
        <w:t xml:space="preserve"> </w:t>
      </w:r>
      <w:r w:rsidRPr="00F0444E">
        <w:rPr>
          <w:rFonts w:ascii="Times New Roman" w:hAnsi="Times New Roman" w:cs="Times New Roman"/>
          <w:sz w:val="28"/>
          <w:szCs w:val="28"/>
        </w:rPr>
        <w:t xml:space="preserve"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- не</w:t>
      </w:r>
      <w:r w:rsidR="00332D1B">
        <w:rPr>
          <w:rFonts w:ascii="Times New Roman" w:hAnsi="Times New Roman" w:cs="Times New Roman"/>
          <w:sz w:val="28"/>
          <w:szCs w:val="28"/>
        </w:rPr>
        <w:t xml:space="preserve"> </w:t>
      </w:r>
      <w:r w:rsidRPr="00F0444E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</w:t>
      </w: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</w:t>
      </w: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искусства, исполнения, на финансирование проката или показа национального фильма;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между участником закупки и заказчиком конфликта интересов, в случаях, установленных подпунктом 9 части 1 статьи 31 Федерального закона;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участник закупки не является офшорной компанией; - отсутствия у участника закупки ограничений для участия в закупках, установленных законодательством Российской Федерации;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- соответствия дополнительным требованиям, устанавливаемым в соответствии с частью 2 статьи 31 Федерального закона.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соответствие закупок национальным режимам в соответствии со ст. 14 федерального закона 44-ФЗ;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привлекает экспертов, экспертные организации;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84, частью 3 статьи 84.1 Федерального закона;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</w:t>
      </w:r>
      <w:r w:rsidRPr="00F0444E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случаях в соответствующие органы, определенные пунктами 24 и 25 части 1 статьи 93 Федерального закона;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включение в реестр заключенных контрактов и информации о контрактах.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Федеральным законом, в том числе: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 и услуг, определения наилучших технологий и других решений для обеспечения государственных и муниципальных нужд;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3.2.5. Разрабатывает проекты контрактов.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3.2.6.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3.2.7.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3.2.8. Организует осуществление уплаты денежных сумм по банковской гарантии в случаях, предусмотренных Федеральным законом;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3.2.9.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3.3. В целях реализации функций и полномочий, указанных в пунктах 3.1, 3.2 настоящего Положения, контрактный управляющий ДОУ обязан: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соблюдать иные обязательства и требования, установленные Законом.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ДОУ, а также осуществляет иные полномочия, предусмотренные внутренними документами дошкольного образовательного учреждения.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332D1B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1B">
        <w:rPr>
          <w:rFonts w:ascii="Times New Roman" w:hAnsi="Times New Roman" w:cs="Times New Roman"/>
          <w:b/>
          <w:sz w:val="28"/>
          <w:szCs w:val="28"/>
        </w:rPr>
        <w:t>4. Ответственность контрактного управляющего</w:t>
      </w:r>
    </w:p>
    <w:p w:rsidR="00F0444E" w:rsidRPr="00332D1B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4.2. Контрактный управляющий ДОУ,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4.3. Контрактный управляющий детского сада,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заведующим дошкольным образовательным учреждением.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332D1B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1B">
        <w:rPr>
          <w:rFonts w:ascii="Times New Roman" w:hAnsi="Times New Roman" w:cs="Times New Roman"/>
          <w:b/>
          <w:sz w:val="28"/>
          <w:szCs w:val="28"/>
        </w:rPr>
        <w:t>5. Взаимодействие со структурными подразделениями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5.1. Контрактный управляющий выполняет свои полномочия во взаимодействии со структурными подразделениями дошкольного образовательного учреждения.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5.2. По вопросам составления плана закупок, планов-графиков,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 осуществлению закупок взаимодействует с заведующим детским садом.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5.3. По вопросам составления плана закупок, планов-графиков, открытия/закрытия счетов для временного хранения денежных средств, приема/возврата обеспечений заявок участников процедур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 дошкольного образовательного учреждения.</w:t>
      </w:r>
    </w:p>
    <w:p w:rsidR="00F0444E" w:rsidRPr="00332D1B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1B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6.1. Настоящее Положение о работе контрактного управляющего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6.3. Данное Положение о контрактном управляющем в детском саду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16FFD" w:rsidRDefault="00D16FFD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FFD" w:rsidRDefault="00D16FFD" w:rsidP="00D16F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eastAsia="Calibri" w:hAnsi="Times New Roman" w:cs="Times New Roman"/>
          <w:sz w:val="28"/>
        </w:rPr>
        <w:t>ПРИНЯТО</w:t>
      </w:r>
      <w:r w:rsidRPr="00D16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16FFD" w:rsidRPr="00D16FFD" w:rsidRDefault="00D16FFD" w:rsidP="00D16F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eastAsia="Calibri" w:hAnsi="Times New Roman" w:cs="Times New Roman"/>
          <w:sz w:val="28"/>
        </w:rPr>
        <w:t xml:space="preserve">на общем собрании                                      </w:t>
      </w:r>
    </w:p>
    <w:p w:rsidR="00D16FFD" w:rsidRPr="00D16FFD" w:rsidRDefault="00D16FFD" w:rsidP="00D16FF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D16FFD"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D16FFD" w:rsidRPr="00D16FFD" w:rsidRDefault="00D16FFD" w:rsidP="00D16FFD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D16FFD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D16FFD" w:rsidRPr="00F0444E" w:rsidRDefault="00D16FFD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6FFD" w:rsidRPr="00F0444E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5"/>
    <w:rsid w:val="00054AE0"/>
    <w:rsid w:val="00116CCC"/>
    <w:rsid w:val="001E06BA"/>
    <w:rsid w:val="002121F5"/>
    <w:rsid w:val="0024210F"/>
    <w:rsid w:val="00286D85"/>
    <w:rsid w:val="00332D1B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16FFD"/>
    <w:rsid w:val="00DA7C69"/>
    <w:rsid w:val="00DB1AAD"/>
    <w:rsid w:val="00EE28B7"/>
    <w:rsid w:val="00F0444E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0B4B-B396-4BAE-BC50-4BC7D6D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33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2021-10-07T07:51:00Z</cp:lastPrinted>
  <dcterms:created xsi:type="dcterms:W3CDTF">2021-12-17T11:25:00Z</dcterms:created>
  <dcterms:modified xsi:type="dcterms:W3CDTF">2021-12-17T11:25:00Z</dcterms:modified>
</cp:coreProperties>
</file>