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МУ «УДУ Курчалоевского муниципального района»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Муниципальное бюджетное дошкольное образовательное учреждение</w:t>
      </w:r>
    </w:p>
    <w:p w:rsidR="00F20161" w:rsidRPr="00F20161" w:rsidRDefault="00F20161" w:rsidP="00F20161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«ДЕТСКИЙ САД</w:t>
      </w: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№ 1 «РАССВЕТ» С. АХКИНЧУ-БОРЗОЙ КУРЧАЛОЕВСКОГО РАЙОНА»</w:t>
      </w:r>
    </w:p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(МБДОУ «Детский сад № 1 «Рассвет» с. Ахкинчу-Борзой Курчалоевского района»)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МУ «Курчалойн муниципальни к1оштан школазхойн учрежденийн урхалла»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Муниципальни бюджетни школазхойн дешаран учреждени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«КУРЧАЛОЙН К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val="en-US" w:bidi="ar-SA"/>
        </w:rPr>
        <w:t>I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ОШТАН АЬХКИНЧУ-БАРЗЕН ЮЬРТАН № 1 ЙОЛУ БЕРИЙН БЕШ «РАССВЕТ»</w:t>
      </w:r>
    </w:p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(МБШДУ «Курчалойн к1оштан Аьхкинчу-Барзен юьртан №1 йолу берийн беш «Рассвет»)</w:t>
      </w:r>
    </w:p>
    <w:p w:rsidR="00874457" w:rsidRDefault="00874457" w:rsidP="00F20161">
      <w:pPr>
        <w:spacing w:line="240" w:lineRule="exact"/>
        <w:jc w:val="center"/>
        <w:rPr>
          <w:sz w:val="19"/>
          <w:szCs w:val="19"/>
        </w:rPr>
      </w:pPr>
    </w:p>
    <w:p w:rsidR="00874457" w:rsidRDefault="00874457" w:rsidP="00F20161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F20161" w:rsidRDefault="00F20161">
      <w:pPr>
        <w:spacing w:line="240" w:lineRule="exact"/>
        <w:rPr>
          <w:sz w:val="19"/>
          <w:szCs w:val="19"/>
        </w:rPr>
      </w:pPr>
    </w:p>
    <w:p w:rsidR="00F20161" w:rsidRDefault="00F20161">
      <w:pPr>
        <w:spacing w:line="240" w:lineRule="exact"/>
        <w:rPr>
          <w:sz w:val="19"/>
          <w:szCs w:val="19"/>
        </w:rPr>
      </w:pPr>
    </w:p>
    <w:p w:rsidR="00874457" w:rsidRDefault="00874457">
      <w:pPr>
        <w:spacing w:before="51" w:after="51" w:line="240" w:lineRule="exact"/>
        <w:rPr>
          <w:sz w:val="19"/>
          <w:szCs w:val="19"/>
        </w:rPr>
      </w:pPr>
    </w:p>
    <w:p w:rsidR="00874457" w:rsidRDefault="00874457">
      <w:pPr>
        <w:rPr>
          <w:sz w:val="2"/>
          <w:szCs w:val="2"/>
        </w:rPr>
        <w:sectPr w:rsidR="00874457" w:rsidSect="00F20161">
          <w:pgSz w:w="11900" w:h="16840"/>
          <w:pgMar w:top="1135" w:right="843" w:bottom="3108" w:left="1701" w:header="0" w:footer="3" w:gutter="0"/>
          <w:pgNumType w:start="9"/>
          <w:cols w:space="720"/>
          <w:noEndnote/>
          <w:docGrid w:linePitch="360"/>
        </w:sectPr>
      </w:pPr>
    </w:p>
    <w:p w:rsidR="00874457" w:rsidRDefault="00787345" w:rsidP="00F20161">
      <w:pPr>
        <w:pStyle w:val="120"/>
        <w:keepNext/>
        <w:keepLines/>
        <w:shd w:val="clear" w:color="auto" w:fill="auto"/>
        <w:spacing w:after="872" w:line="240" w:lineRule="auto"/>
        <w:ind w:firstLine="0"/>
        <w:contextualSpacing/>
        <w:jc w:val="center"/>
      </w:pPr>
      <w:bookmarkStart w:id="0" w:name="bookmark0"/>
      <w:r>
        <w:lastRenderedPageBreak/>
        <w:t>ПУБЛИЧНЫЙ ДОКЛАД</w:t>
      </w:r>
      <w:bookmarkEnd w:id="0"/>
    </w:p>
    <w:p w:rsidR="00874457" w:rsidRPr="00787345" w:rsidRDefault="00C01192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r w:rsidRPr="00787345">
        <w:rPr>
          <w:b/>
        </w:rPr>
        <w:t>МБДОУ «Детский сад № 1 «Рассвет»</w:t>
      </w:r>
    </w:p>
    <w:p w:rsidR="00787345" w:rsidRPr="00787345" w:rsidRDefault="00787345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r w:rsidRPr="00787345">
        <w:rPr>
          <w:b/>
        </w:rPr>
        <w:t>с.</w:t>
      </w:r>
      <w:r w:rsidR="00C01192" w:rsidRPr="00787345">
        <w:rPr>
          <w:b/>
        </w:rPr>
        <w:t xml:space="preserve">Ахкинчу-Борзой </w:t>
      </w:r>
    </w:p>
    <w:p w:rsidR="00F20161" w:rsidRDefault="00C01192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r w:rsidRPr="00787345">
        <w:rPr>
          <w:b/>
        </w:rPr>
        <w:t>Курчалоевского района</w:t>
      </w:r>
      <w:r w:rsidR="00F20161">
        <w:rPr>
          <w:b/>
        </w:rPr>
        <w:t xml:space="preserve"> </w:t>
      </w:r>
    </w:p>
    <w:p w:rsidR="00874457" w:rsidRDefault="00F20161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sectPr w:rsidR="00874457" w:rsidSect="00787345">
          <w:type w:val="continuous"/>
          <w:pgSz w:w="11900" w:h="16840"/>
          <w:pgMar w:top="3108" w:right="843" w:bottom="3108" w:left="1701" w:header="0" w:footer="3" w:gutter="0"/>
          <w:cols w:space="720"/>
          <w:noEndnote/>
          <w:docGrid w:linePitch="360"/>
        </w:sectPr>
      </w:pPr>
      <w:r>
        <w:rPr>
          <w:b/>
        </w:rPr>
        <w:t>за 2020-2021 учебный год</w:t>
      </w:r>
      <w:r w:rsidR="00C01192" w:rsidRPr="00787345">
        <w:rPr>
          <w:b/>
        </w:rPr>
        <w:t>»</w:t>
      </w:r>
    </w:p>
    <w:p w:rsidR="00DB678F" w:rsidRPr="00DB678F" w:rsidRDefault="00DB678F" w:rsidP="00787345">
      <w:pPr>
        <w:pStyle w:val="20"/>
        <w:shd w:val="clear" w:color="auto" w:fill="auto"/>
        <w:tabs>
          <w:tab w:val="left" w:pos="1083"/>
        </w:tabs>
        <w:jc w:val="center"/>
        <w:rPr>
          <w:b/>
        </w:rPr>
      </w:pPr>
      <w:r w:rsidRPr="00DB678F">
        <w:rPr>
          <w:b/>
        </w:rPr>
        <w:lastRenderedPageBreak/>
        <w:t>Общие сведения о</w:t>
      </w:r>
      <w:bookmarkStart w:id="1" w:name="_GoBack"/>
      <w:bookmarkEnd w:id="1"/>
      <w:r w:rsidRPr="00DB678F">
        <w:rPr>
          <w:b/>
        </w:rPr>
        <w:t xml:space="preserve"> дошкольном образовательном учреждении</w:t>
      </w:r>
    </w:p>
    <w:p w:rsidR="00DB678F" w:rsidRDefault="00DB678F" w:rsidP="00787345">
      <w:pPr>
        <w:pStyle w:val="20"/>
        <w:shd w:val="clear" w:color="auto" w:fill="auto"/>
        <w:tabs>
          <w:tab w:val="left" w:pos="1083"/>
        </w:tabs>
      </w:pPr>
    </w:p>
    <w:p w:rsidR="00874457" w:rsidRDefault="00DB678F" w:rsidP="00787345">
      <w:pPr>
        <w:pStyle w:val="20"/>
        <w:shd w:val="clear" w:color="auto" w:fill="auto"/>
        <w:tabs>
          <w:tab w:val="left" w:pos="1083"/>
        </w:tabs>
      </w:pPr>
      <w:r>
        <w:t xml:space="preserve">         1.</w:t>
      </w:r>
      <w:r w:rsidR="00C01192">
        <w:t>Наименование учреждения: Муниципальное бюджетное дошкольное образовательное учреждение "Детский сад № 1 "Рассвет" с. Ахкинчу-Борзой Курчалоевского района"</w:t>
      </w:r>
    </w:p>
    <w:p w:rsidR="00874457" w:rsidRDefault="00DB678F" w:rsidP="00787345">
      <w:pPr>
        <w:pStyle w:val="20"/>
        <w:shd w:val="clear" w:color="auto" w:fill="auto"/>
        <w:tabs>
          <w:tab w:val="left" w:pos="1078"/>
        </w:tabs>
      </w:pPr>
      <w:r>
        <w:t xml:space="preserve">          2.</w:t>
      </w:r>
      <w:r w:rsidR="00C01192">
        <w:t xml:space="preserve">Адрес: 366229 Российская Федерация, Чеченская Республика, Курчалоевский район, с. Ахкинчу-Борзой, ул. Межидова, </w:t>
      </w:r>
      <w:r w:rsidR="00787345">
        <w:t xml:space="preserve">д. № </w:t>
      </w:r>
      <w:r w:rsidR="00C01192">
        <w:t>3.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3.</w:t>
      </w:r>
      <w:r w:rsidR="00C01192">
        <w:t>Год основания: 2017.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4.</w:t>
      </w:r>
      <w:r w:rsidR="00C01192">
        <w:t>Фамилия, имя, отчество руководителя: Берсанова Хеди Арсмековна.</w:t>
      </w:r>
    </w:p>
    <w:p w:rsidR="00874457" w:rsidRDefault="00C01192" w:rsidP="00787345">
      <w:pPr>
        <w:pStyle w:val="20"/>
        <w:shd w:val="clear" w:color="auto" w:fill="auto"/>
      </w:pPr>
      <w:r>
        <w:t>5.Здание: частное, арендованное.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Количество групп: 2.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</w:pPr>
      <w:r>
        <w:t>Режим работы: пятидневная рабочая неделя; 12 часов (с 7.00 до 19.00).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Программное обеспечение:</w:t>
      </w:r>
    </w:p>
    <w:p w:rsidR="00874457" w:rsidRDefault="00C01192" w:rsidP="00787345">
      <w:pPr>
        <w:pStyle w:val="20"/>
        <w:shd w:val="clear" w:color="auto" w:fill="auto"/>
      </w:pPr>
      <w:r>
        <w:t>Образовательная программа: «От рождения до школы» под редакцией: Н.Е. Вераксы, Т.С.Комаровой, М.А.Васильевой.</w:t>
      </w:r>
    </w:p>
    <w:p w:rsidR="00874457" w:rsidRDefault="00C01192" w:rsidP="00787345">
      <w:pPr>
        <w:pStyle w:val="20"/>
        <w:shd w:val="clear" w:color="auto" w:fill="auto"/>
      </w:pPr>
      <w:r>
        <w:t>Парциальные программы: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«Мой край родной» Масаева З.В.,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«Безопасность» Р.Б. Стеркина, Н.Н. Авдеева;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«Юный эколог» С.Н. Николаева;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«Физкультурные занятия в детском саду» Л.И. Пензулаева;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982"/>
        </w:tabs>
      </w:pPr>
      <w:r>
        <w:t>«Оздоровительная гимнастика для детей дошкольного возраста» Л.И. Пензулаева.</w:t>
      </w:r>
    </w:p>
    <w:p w:rsidR="00874457" w:rsidRDefault="00C01192" w:rsidP="00787345">
      <w:pPr>
        <w:pStyle w:val="50"/>
        <w:shd w:val="clear" w:color="auto" w:fill="auto"/>
        <w:jc w:val="both"/>
      </w:pPr>
      <w:r>
        <w:t>Кадровое обеспечение педагогического процесса</w:t>
      </w:r>
    </w:p>
    <w:p w:rsidR="00787345" w:rsidRDefault="00C01192" w:rsidP="00787345">
      <w:pPr>
        <w:pStyle w:val="20"/>
        <w:shd w:val="clear" w:color="auto" w:fill="auto"/>
      </w:pPr>
      <w:r>
        <w:t>Воспитательно-образовательную раб</w:t>
      </w:r>
      <w:r w:rsidR="00787345">
        <w:t>оту осуществляют 6</w:t>
      </w:r>
      <w:r>
        <w:t xml:space="preserve"> педагогов: </w:t>
      </w:r>
    </w:p>
    <w:p w:rsidR="00787345" w:rsidRDefault="00787345" w:rsidP="00787345">
      <w:pPr>
        <w:pStyle w:val="20"/>
        <w:shd w:val="clear" w:color="auto" w:fill="auto"/>
      </w:pPr>
      <w:r>
        <w:t>-старший воспитатель – 1;</w:t>
      </w:r>
    </w:p>
    <w:p w:rsidR="00874457" w:rsidRDefault="00C01192" w:rsidP="00787345">
      <w:pPr>
        <w:pStyle w:val="20"/>
        <w:shd w:val="clear" w:color="auto" w:fill="auto"/>
      </w:pPr>
      <w:r>
        <w:t>-воспитатели - 4;</w:t>
      </w:r>
    </w:p>
    <w:p w:rsidR="00874457" w:rsidRDefault="00787345" w:rsidP="00787345">
      <w:pPr>
        <w:pStyle w:val="20"/>
        <w:shd w:val="clear" w:color="auto" w:fill="auto"/>
        <w:tabs>
          <w:tab w:val="left" w:pos="1032"/>
        </w:tabs>
      </w:pPr>
      <w:r>
        <w:t>-</w:t>
      </w:r>
      <w:r w:rsidR="00C01192">
        <w:t xml:space="preserve">социальный педагог </w:t>
      </w:r>
      <w:r>
        <w:t>–</w:t>
      </w:r>
      <w:r w:rsidR="00C01192">
        <w:t xml:space="preserve"> 1</w:t>
      </w:r>
      <w:r>
        <w:t>.</w:t>
      </w:r>
    </w:p>
    <w:p w:rsidR="00874457" w:rsidRDefault="00C01192" w:rsidP="00787345">
      <w:pPr>
        <w:pStyle w:val="20"/>
        <w:shd w:val="clear" w:color="auto" w:fill="auto"/>
      </w:pPr>
      <w:r>
        <w:t xml:space="preserve">Все они имеют достаточно высокий образовательный ценз: </w:t>
      </w:r>
      <w:r w:rsidR="00787345">
        <w:t>все педагоги</w:t>
      </w:r>
      <w:r>
        <w:t xml:space="preserve"> </w:t>
      </w:r>
      <w:r w:rsidR="00787345">
        <w:t xml:space="preserve">со </w:t>
      </w:r>
      <w:r>
        <w:t>средне</w:t>
      </w:r>
      <w:r w:rsidR="00787345">
        <w:t>м</w:t>
      </w:r>
      <w:r>
        <w:t>-специальным педагогическим образованием.</w:t>
      </w:r>
    </w:p>
    <w:p w:rsidR="00874457" w:rsidRDefault="00787345" w:rsidP="00787345">
      <w:pPr>
        <w:pStyle w:val="20"/>
        <w:shd w:val="clear" w:color="auto" w:fill="auto"/>
        <w:spacing w:after="296"/>
      </w:pPr>
      <w:r>
        <w:t>Из 6</w:t>
      </w:r>
      <w:r w:rsidR="00C01192">
        <w:t xml:space="preserve"> педагогов высшую квалификационную категорию имеет </w:t>
      </w:r>
      <w:r>
        <w:t xml:space="preserve">–0 </w:t>
      </w:r>
      <w:r w:rsidR="00C01192">
        <w:t>человек, первую - 0 человека, аттестованы на СЗД -0 человек.</w:t>
      </w:r>
    </w:p>
    <w:p w:rsidR="00874457" w:rsidRDefault="00C01192" w:rsidP="00787345">
      <w:pPr>
        <w:pStyle w:val="30"/>
        <w:framePr w:w="9653" w:wrap="notBeside" w:vAnchor="text" w:hAnchor="text" w:xAlign="center" w:y="1"/>
        <w:shd w:val="clear" w:color="auto" w:fill="auto"/>
        <w:spacing w:line="260" w:lineRule="exact"/>
        <w:jc w:val="both"/>
      </w:pPr>
      <w:r>
        <w:rPr>
          <w:rStyle w:val="31"/>
          <w:b/>
          <w:bCs/>
        </w:rPr>
        <w:t>В детском саду функционируют 2 группы, из них: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2486"/>
        <w:gridCol w:w="1718"/>
        <w:gridCol w:w="2342"/>
      </w:tblGrid>
      <w:tr w:rsidR="00874457">
        <w:trPr>
          <w:trHeight w:hRule="exact" w:val="662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Возрастная категория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Направленность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both"/>
            </w:pPr>
            <w:r>
              <w:rPr>
                <w:rStyle w:val="413pt"/>
              </w:rPr>
              <w:t>детей</w:t>
            </w:r>
          </w:p>
        </w:tc>
      </w:tr>
      <w:tr w:rsidR="00874457">
        <w:trPr>
          <w:trHeight w:hRule="exact" w:val="33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 xml:space="preserve"> младшая (3-4 года)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787345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13</w:t>
            </w:r>
          </w:p>
        </w:tc>
      </w:tr>
      <w:tr w:rsidR="00874457">
        <w:trPr>
          <w:trHeight w:hRule="exact" w:val="98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414pt"/>
              </w:rPr>
              <w:t>Старша</w:t>
            </w:r>
            <w:r w:rsidR="00787345">
              <w:rPr>
                <w:rStyle w:val="414pt"/>
              </w:rPr>
              <w:t>я, средняя (разновозрастная)(4-6</w:t>
            </w:r>
            <w:r>
              <w:rPr>
                <w:rStyle w:val="414pt"/>
              </w:rPr>
              <w:t xml:space="preserve"> лет)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787345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27</w:t>
            </w:r>
          </w:p>
        </w:tc>
      </w:tr>
      <w:tr w:rsidR="00874457">
        <w:trPr>
          <w:trHeight w:hRule="exact" w:val="35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Итого: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874457" w:rsidP="00787345">
            <w:pPr>
              <w:framePr w:w="9653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40</w:t>
            </w:r>
          </w:p>
        </w:tc>
      </w:tr>
    </w:tbl>
    <w:p w:rsidR="00874457" w:rsidRDefault="00C01192" w:rsidP="00787345">
      <w:pPr>
        <w:pStyle w:val="22"/>
        <w:framePr w:w="9653" w:wrap="notBeside" w:vAnchor="text" w:hAnchor="text" w:xAlign="center" w:y="1"/>
        <w:shd w:val="clear" w:color="auto" w:fill="auto"/>
        <w:spacing w:line="280" w:lineRule="exact"/>
        <w:jc w:val="both"/>
      </w:pPr>
      <w:r>
        <w:t>Уходят в школу 8 выпускников.</w:t>
      </w:r>
    </w:p>
    <w:p w:rsidR="00874457" w:rsidRDefault="00874457" w:rsidP="00787345">
      <w:pPr>
        <w:framePr w:w="9653" w:wrap="notBeside" w:vAnchor="text" w:hAnchor="text" w:xAlign="center" w:y="1"/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  <w:sectPr w:rsidR="00874457" w:rsidSect="00787345">
          <w:headerReference w:type="default" r:id="rId7"/>
          <w:pgSz w:w="11900" w:h="16840"/>
          <w:pgMar w:top="1276" w:right="843" w:bottom="1100" w:left="1701" w:header="0" w:footer="3" w:gutter="0"/>
          <w:pgNumType w:start="2"/>
          <w:cols w:space="720"/>
          <w:noEndnote/>
          <w:docGrid w:linePitch="360"/>
        </w:sectPr>
      </w:pPr>
    </w:p>
    <w:p w:rsidR="00874457" w:rsidRDefault="00C01192" w:rsidP="00787345">
      <w:pPr>
        <w:pStyle w:val="20"/>
        <w:shd w:val="clear" w:color="auto" w:fill="auto"/>
      </w:pPr>
      <w:r>
        <w:lastRenderedPageBreak/>
        <w:t>Анализируя состав участников педагогического процесса можно сделать выводы: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</w:pPr>
      <w:r>
        <w:t>Почти все педагоги имеют соответствующее образование для работы с детьми дошкольного возраста.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87"/>
        </w:tabs>
      </w:pPr>
      <w:r>
        <w:t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района, муниципального уровня.</w:t>
      </w:r>
    </w:p>
    <w:p w:rsidR="00874457" w:rsidRDefault="00C01192" w:rsidP="00787345">
      <w:pPr>
        <w:pStyle w:val="20"/>
        <w:shd w:val="clear" w:color="auto" w:fill="auto"/>
      </w:pPr>
      <w:r>
        <w:t>Воспитательно-образовательный процесс в детском саду строился в соответствии с ФГОС ДО.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Решение программных задач осуществлялось через разные формы совместной деятельности взрослых и детей.</w:t>
      </w:r>
    </w:p>
    <w:p w:rsidR="00874457" w:rsidRDefault="00C01192" w:rsidP="00787345">
      <w:pPr>
        <w:pStyle w:val="20"/>
        <w:shd w:val="clear" w:color="auto" w:fill="auto"/>
      </w:pPr>
      <w:r>
        <w:t>Работа коллектива детского сада строилась и проводилась на основе требований нормативно- правовых актов, Устава ДОУ, в свете законов об образовании, а также согласно годовым задачам, над которыми работает ДОУ:</w:t>
      </w:r>
    </w:p>
    <w:p w:rsidR="00874457" w:rsidRDefault="00C01192" w:rsidP="00787345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</w:pPr>
      <w:r>
        <w:t>Создать систему работы по внедрению в образовательный процесс ДОУ технологии «метод проектов» в условиях реализации ФГОС ДО.</w:t>
      </w:r>
    </w:p>
    <w:p w:rsidR="00874457" w:rsidRDefault="00787345" w:rsidP="00787345">
      <w:pPr>
        <w:pStyle w:val="20"/>
        <w:shd w:val="clear" w:color="auto" w:fill="auto"/>
        <w:tabs>
          <w:tab w:val="left" w:pos="3610"/>
        </w:tabs>
      </w:pPr>
      <w:r>
        <w:t>2.</w:t>
      </w:r>
      <w:r w:rsidR="00C01192">
        <w:t xml:space="preserve"> Совершенствовать</w:t>
      </w:r>
      <w:r w:rsidR="00C01192">
        <w:tab/>
        <w:t>работу по воспитанию нравственно</w:t>
      </w:r>
      <w:r>
        <w:t xml:space="preserve"> </w:t>
      </w:r>
      <w:r w:rsidR="00C01192">
        <w:softHyphen/>
        <w:t>патриотических чувств через знакомство дошкольников с традиционной культурой своего края.</w:t>
      </w:r>
    </w:p>
    <w:p w:rsidR="00874457" w:rsidRDefault="00C01192" w:rsidP="00787345">
      <w:pPr>
        <w:pStyle w:val="20"/>
        <w:shd w:val="clear" w:color="auto" w:fill="auto"/>
      </w:pPr>
      <w:r>
        <w:t>Реализуя годовые задачи в течение учебного года было, проведено 4 педагогических советов: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</w:pPr>
      <w:r>
        <w:t>Установочный - сентябрь.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229"/>
        </w:tabs>
      </w:pPr>
      <w:r>
        <w:t>«Метод проектов, как средство разработки и внедрения педагогических инноваций» - ноябрь.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</w:pPr>
      <w:r>
        <w:t>«Воспитание нравственно-патриотических чувств посредством ознакомления дошкольников с традиционной культурой родного края» - март.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</w:pPr>
      <w:r>
        <w:t>Итоговый - май.</w:t>
      </w:r>
    </w:p>
    <w:p w:rsidR="00874457" w:rsidRDefault="00C01192" w:rsidP="00787345">
      <w:pPr>
        <w:pStyle w:val="20"/>
        <w:shd w:val="clear" w:color="auto" w:fill="auto"/>
      </w:pPr>
      <w:r>
        <w:t>По плану с педагогами было проведено:</w:t>
      </w:r>
    </w:p>
    <w:p w:rsidR="00874457" w:rsidRDefault="00C01192" w:rsidP="00787345">
      <w:pPr>
        <w:pStyle w:val="20"/>
        <w:shd w:val="clear" w:color="auto" w:fill="auto"/>
      </w:pPr>
      <w:r>
        <w:t>-11 консультаций;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семинар;</w:t>
      </w:r>
    </w:p>
    <w:p w:rsidR="00874457" w:rsidRDefault="00C01192" w:rsidP="00787345">
      <w:pPr>
        <w:pStyle w:val="20"/>
        <w:shd w:val="clear" w:color="auto" w:fill="auto"/>
      </w:pPr>
      <w:r>
        <w:t>-4 методических объединения;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тематических контроля;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итоговый контроль;</w:t>
      </w:r>
    </w:p>
    <w:p w:rsidR="00874457" w:rsidRDefault="00C01192" w:rsidP="00787345">
      <w:pPr>
        <w:pStyle w:val="20"/>
        <w:shd w:val="clear" w:color="auto" w:fill="auto"/>
      </w:pPr>
      <w:r>
        <w:t>-8 открытых просмотра;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конкурса;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выставка;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общих родительских собрания.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4 групповых собрания.</w:t>
      </w:r>
    </w:p>
    <w:p w:rsidR="00874457" w:rsidRDefault="00C01192" w:rsidP="00787345">
      <w:pPr>
        <w:pStyle w:val="20"/>
        <w:shd w:val="clear" w:color="auto" w:fill="auto"/>
        <w:spacing w:line="331" w:lineRule="exact"/>
      </w:pPr>
      <w:r>
        <w:t>В течение учебного года проведены праздники и развлечения для детей с участием родителей: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line="331" w:lineRule="exact"/>
      </w:pPr>
      <w:r>
        <w:t>Посещение линейки на День знаний;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Чеченской женщины;</w:t>
      </w:r>
    </w:p>
    <w:p w:rsidR="00874457" w:rsidRDefault="00C01192" w:rsidP="00787345">
      <w:pPr>
        <w:pStyle w:val="20"/>
        <w:shd w:val="clear" w:color="auto" w:fill="auto"/>
      </w:pPr>
      <w:r>
        <w:t>-День работников дошкольного образования;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lastRenderedPageBreak/>
        <w:t>Развлечение: «Осенний бал»;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матери;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Новогодний праздник «Новогоднийкарнавал»;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«День защитника Отечества»;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Праздник для мам: « 8 Марта-мамин день»;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Чеченского языка;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Праздник «День Победы!»;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памяти А-Х Кадырова;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«Выпускной бал»;</w:t>
      </w:r>
    </w:p>
    <w:p w:rsidR="00874457" w:rsidRDefault="00C01192" w:rsidP="00787345">
      <w:pPr>
        <w:pStyle w:val="20"/>
        <w:shd w:val="clear" w:color="auto" w:fill="auto"/>
        <w:tabs>
          <w:tab w:val="left" w:pos="5022"/>
          <w:tab w:val="left" w:pos="7556"/>
        </w:tabs>
      </w:pPr>
      <w:r>
        <w:t>Программно-методическое</w:t>
      </w:r>
      <w:r>
        <w:tab/>
        <w:t>обеспечение</w:t>
      </w:r>
      <w:r>
        <w:tab/>
        <w:t>воспитательно</w:t>
      </w:r>
      <w:r>
        <w:softHyphen/>
      </w:r>
    </w:p>
    <w:p w:rsidR="00874457" w:rsidRDefault="00C01192" w:rsidP="00787345">
      <w:pPr>
        <w:pStyle w:val="20"/>
        <w:shd w:val="clear" w:color="auto" w:fill="auto"/>
      </w:pPr>
      <w:r>
        <w:t>образовательного процесса способствует реализации, стандартного дошкольного образования. В детском саду в целом созданы условия для развития ребенка дошкольного возраста. Для каждой возрастной группы есть участок, на котором размещены: песочницы, малые игровые постройки.</w:t>
      </w:r>
    </w:p>
    <w:p w:rsidR="00874457" w:rsidRDefault="00C01192" w:rsidP="00787345">
      <w:pPr>
        <w:pStyle w:val="20"/>
        <w:shd w:val="clear" w:color="auto" w:fill="auto"/>
        <w:tabs>
          <w:tab w:val="left" w:pos="2568"/>
        </w:tabs>
      </w:pPr>
      <w: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 развивающая среда, которая представлена - уголками и зонами, оснащенными дидактическим материалом и пособиями, как игровой, так и разнообразной продуктивной направленности:</w:t>
      </w:r>
      <w:r>
        <w:tab/>
        <w:t>музыкальной, театрализованной, физкультурно-</w:t>
      </w:r>
    </w:p>
    <w:p w:rsidR="00874457" w:rsidRDefault="00C01192" w:rsidP="00787345">
      <w:pPr>
        <w:pStyle w:val="20"/>
        <w:shd w:val="clear" w:color="auto" w:fill="auto"/>
      </w:pPr>
      <w:r>
        <w:t>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 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Процесс адаптации вновь принятых детей к ДОУ - забота всех специалистов учреждения. Совместно с воспитателями специалисты делают все, чтобы у детей прошла легкая адаптация.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специальные приемы и методы. Психологом и медицинской сестрой ведется постоянный контроль за физическим и психическим состоянием здоровья детей.</w:t>
      </w:r>
    </w:p>
    <w:p w:rsidR="00874457" w:rsidRDefault="00C01192" w:rsidP="00787345">
      <w:pPr>
        <w:pStyle w:val="20"/>
        <w:shd w:val="clear" w:color="auto" w:fill="auto"/>
      </w:pPr>
      <w:r>
        <w:t>Для родителей оформляются информационные рекомендации, памятки. Проводятся беседы. Цель представляемых рекомендаций заключается в</w:t>
      </w:r>
    </w:p>
    <w:p w:rsidR="00874457" w:rsidRDefault="00C01192" w:rsidP="00787345">
      <w:pPr>
        <w:pStyle w:val="20"/>
        <w:shd w:val="clear" w:color="auto" w:fill="auto"/>
      </w:pPr>
      <w:r>
        <w:t>профилактике детских заболеваний и снижении эмоционального дискомфорта в период адаптации ребенка.</w:t>
      </w:r>
    </w:p>
    <w:p w:rsidR="00874457" w:rsidRDefault="00C01192" w:rsidP="00787345">
      <w:pPr>
        <w:pStyle w:val="20"/>
        <w:shd w:val="clear" w:color="auto" w:fill="auto"/>
      </w:pPr>
      <w:r>
        <w:t xml:space="preserve">Для решения годовых задач заведующим и </w:t>
      </w:r>
      <w:r w:rsidR="00787345">
        <w:t xml:space="preserve">старшим воспитателем </w:t>
      </w:r>
      <w:r>
        <w:t xml:space="preserve">был </w:t>
      </w:r>
      <w:r>
        <w:lastRenderedPageBreak/>
        <w:t>проведен смотр - конкурс по подготовке групп к новому учебному году. Результаты показали, что воспитатели групп добросовестно и качественно относятся к этим вопросам.</w:t>
      </w:r>
    </w:p>
    <w:p w:rsidR="00874457" w:rsidRDefault="00C01192" w:rsidP="00787345">
      <w:pPr>
        <w:pStyle w:val="20"/>
        <w:shd w:val="clear" w:color="auto" w:fill="auto"/>
      </w:pPr>
      <w:r>
        <w:t>Сохранять и улучшать здоровье - каждодневная работа, начиная с рождения ребенка. В дошкольном возрасте эту работу осуществляют совместно родители и воспитатели. Для эффективного осуществления физкультурно -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санитарно - гигиеническим нормам.</w:t>
      </w:r>
    </w:p>
    <w:p w:rsidR="00874457" w:rsidRDefault="00C01192" w:rsidP="00787345">
      <w:pPr>
        <w:pStyle w:val="20"/>
        <w:shd w:val="clear" w:color="auto" w:fill="auto"/>
      </w:pPr>
      <w:r>
        <w:t>В течение года выполнялась оздоровительная программа, включающая в себя ряд мероприятий, таких как организация адаптационного периода для вновь поступивших детей, соблюдение утреннего фильтра, мягкое приучение ребенка к установленному режиму, приучение к правилам личной гигиены.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Контроль со стороны медицинской сестры и старшего воспитателя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 Рациональное питание также служит формированию здорового организма. Введено новое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</w:t>
      </w:r>
    </w:p>
    <w:p w:rsidR="00874457" w:rsidRDefault="00C01192" w:rsidP="00787345">
      <w:pPr>
        <w:pStyle w:val="20"/>
        <w:shd w:val="clear" w:color="auto" w:fill="auto"/>
      </w:pPr>
      <w:r>
        <w:t>Условия для проведения оздоровительных мероприятий учреждением созданы, и воспитатели используют их в полном объеме. В результате реализации комплекса мероприятий по оздоровлению, заболеваемость в ДОУ не превышает условно - допустимых среднестатистических норм.</w:t>
      </w:r>
    </w:p>
    <w:p w:rsidR="00874457" w:rsidRDefault="00C01192" w:rsidP="00787345">
      <w:pPr>
        <w:pStyle w:val="20"/>
        <w:shd w:val="clear" w:color="auto" w:fill="auto"/>
      </w:pPr>
      <w:r>
        <w:t>Уровень заболеваемости понизился.</w:t>
      </w:r>
    </w:p>
    <w:p w:rsidR="00874457" w:rsidRDefault="00C01192" w:rsidP="00787345">
      <w:pPr>
        <w:pStyle w:val="20"/>
        <w:shd w:val="clear" w:color="auto" w:fill="auto"/>
      </w:pPr>
      <w:r>
        <w:t>Совместно с детской поликлиникой строго соблюдался график обязательных профилактических прививок и прививок, связанных с предупреждением эпидемии. Особое внимание уделяется часто болеющим и длительно болеющим детям. Продолжались вестись планы по профилактике различных заболеваний.</w:t>
      </w:r>
    </w:p>
    <w:p w:rsidR="00874457" w:rsidRDefault="00C01192" w:rsidP="00787345">
      <w:pPr>
        <w:pStyle w:val="20"/>
        <w:shd w:val="clear" w:color="auto" w:fill="auto"/>
      </w:pPr>
      <w:r>
        <w:t>В группах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полотенец.</w:t>
      </w:r>
    </w:p>
    <w:p w:rsidR="00874457" w:rsidRDefault="00C01192" w:rsidP="00787345">
      <w:pPr>
        <w:pStyle w:val="20"/>
        <w:shd w:val="clear" w:color="auto" w:fill="auto"/>
      </w:pPr>
      <w:r>
        <w:t>Случаи детского травматизма в ДОУ отсутствуют.</w:t>
      </w:r>
    </w:p>
    <w:p w:rsidR="00874457" w:rsidRDefault="00C01192" w:rsidP="00787345">
      <w:pPr>
        <w:pStyle w:val="20"/>
        <w:shd w:val="clear" w:color="auto" w:fill="auto"/>
      </w:pPr>
      <w:r>
        <w:t>Адапт</w:t>
      </w:r>
      <w:r w:rsidR="00F20161">
        <w:t>ация детей к условиям ДОУ в 2020</w:t>
      </w:r>
      <w:r>
        <w:t xml:space="preserve"> году прошла удовлетворительно - у 90% детей она протекала в легкой степени. Медицинский отчет и анализ заболеваемости показал, что уровень заболеваемости детей ОРВИ остается постоянным и составляет 15-20</w:t>
      </w:r>
      <w:r w:rsidR="00F20161">
        <w:t xml:space="preserve"> </w:t>
      </w:r>
      <w:r>
        <w:t>случаев за год. Основную массу случаев заболеваний дают дети младшей группы. Благодаря комплексу профилактических и физкультурно- оздоровительных мероприятий наблюдается положительная динамика показателей по состоянию заболеваемости в целом, по группам здоровья.</w:t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Реализация задач физкультурно-оздоровительной работы.</w:t>
      </w:r>
    </w:p>
    <w:p w:rsidR="00874457" w:rsidRDefault="00C01192" w:rsidP="00787345">
      <w:pPr>
        <w:pStyle w:val="20"/>
        <w:shd w:val="clear" w:color="auto" w:fill="auto"/>
      </w:pPr>
      <w:r>
        <w:t>Воспитатели использовали разнообразные варианты проведения физкультурных занятий, которые проводились как в группе, так и на площадке. 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педагоги побуждали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медицинским работником.</w:t>
      </w:r>
    </w:p>
    <w:p w:rsidR="00874457" w:rsidRDefault="00C01192" w:rsidP="00787345">
      <w:pPr>
        <w:pStyle w:val="20"/>
        <w:shd w:val="clear" w:color="auto" w:fill="auto"/>
      </w:pPr>
      <w:r>
        <w:t>Для развития и укрепления здоровья детей была проведена следующая работа: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Систематические физкультурные занятия.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Спортивные праздники и развлечения.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29"/>
        </w:tabs>
      </w:pPr>
      <w:r>
        <w:t>Контролировалось проведение утренней гимнастики, бодрящей гимнастики после сна и всех режимных моментов, в целом двигательного режима.</w:t>
      </w:r>
    </w:p>
    <w:p w:rsidR="00874457" w:rsidRDefault="00C01192" w:rsidP="00787345">
      <w:pPr>
        <w:pStyle w:val="20"/>
        <w:shd w:val="clear" w:color="auto" w:fill="auto"/>
      </w:pPr>
      <w:r>
        <w:t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 руками. Проведение организованной деятельности по физической культуре с использованием нестандартного оборудования показало, что интерес к занятиям возможен как за счет качественного улучшения методики занятия, повышение его моторной плотности, так и за счет применения нестандартного оборудования, его эффективного использования. Это позволяет быстро и качественно формировать двигательные умения и навыки. Результатом использования нестандартного оборудования стало: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интереса у детей к занятиям;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двигательной активности детей в течение всего дня.</w:t>
      </w:r>
    </w:p>
    <w:p w:rsidR="00874457" w:rsidRDefault="00C01192" w:rsidP="00787345">
      <w:pPr>
        <w:pStyle w:val="20"/>
        <w:shd w:val="clear" w:color="auto" w:fill="auto"/>
      </w:pPr>
      <w:r>
        <w:t>Вместе с тем, в группах такого оборудования крайне недостаточно.</w:t>
      </w:r>
    </w:p>
    <w:p w:rsidR="00874457" w:rsidRDefault="00C01192" w:rsidP="00787345">
      <w:pPr>
        <w:pStyle w:val="20"/>
        <w:shd w:val="clear" w:color="auto" w:fill="auto"/>
      </w:pPr>
      <w:r>
        <w:t>Воспитатели недооценивают преимущество использования нестандартного оборудования в процессе развития двигательных навыков воспитанников. В новом учебном году этот просчет должен быть устранен.</w:t>
      </w:r>
    </w:p>
    <w:p w:rsidR="00874457" w:rsidRDefault="00C01192" w:rsidP="00787345">
      <w:pPr>
        <w:pStyle w:val="20"/>
        <w:shd w:val="clear" w:color="auto" w:fill="auto"/>
      </w:pPr>
      <w:r>
        <w:t>В воспитательно-образовательном процессе опора делалась на такие виды познавательной активности, как наблюдение, познавательные беседы, экспериментирование. Речевому развитию способствовала и среда, созданная в групповых комнатах. В каждой группе оборудован книжный уголок, представлен ряд дидактических игр. На протяжении всего учебного года велась интенсивная работа по совершенствованию и обогащению речи детей,</w:t>
      </w:r>
    </w:p>
    <w:p w:rsidR="00874457" w:rsidRDefault="00C01192" w:rsidP="00787345">
      <w:pPr>
        <w:pStyle w:val="20"/>
        <w:shd w:val="clear" w:color="auto" w:fill="auto"/>
      </w:pPr>
      <w:r>
        <w:t>формированию связной речи. 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Проделана большая работа по совершенствованию речевой развивающей среды в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Успешному решению задач математического развития способствует наличие разнообразного дидактического материала. Во всех группах ФЭМП ведется системно. 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 ДО.</w:t>
      </w:r>
    </w:p>
    <w:p w:rsidR="00874457" w:rsidRDefault="00C01192" w:rsidP="00787345">
      <w:pPr>
        <w:pStyle w:val="20"/>
        <w:shd w:val="clear" w:color="auto" w:fill="auto"/>
      </w:pPr>
      <w:r>
        <w:t>Работа по экологическому воспитанию остается одной из приоритетных. Задачи реализовывались в рамках проектной деятельности и на занятиях. Участие в экспериментальной деятельности стало для детей способом удовлетворения познавательной активности, средством выражения и развития творческих способностей.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 Использование электронных презентаций в процессе организованной деятельности стало неоценимым средством повышения интереса к познавательной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Анализ условий для реализации задач по социально-коммуникативному развитию позволяет сказать, что в учреждении создана база для развития воспитанников в данном направлении: предметно- развивающая среда способствует адаптации, комфортному пребыванию детей в детском саду. 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</w:t>
      </w:r>
    </w:p>
    <w:p w:rsidR="00874457" w:rsidRDefault="00C01192" w:rsidP="00787345">
      <w:pPr>
        <w:pStyle w:val="20"/>
        <w:shd w:val="clear" w:color="auto" w:fill="auto"/>
      </w:pPr>
      <w:r>
        <w:t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Все занятие стараются проводить в игровой форме. Вместе с тем, сюжетно - ролевые игры еще не стали занимать лидирующее положение в режиме дня.</w:t>
      </w:r>
    </w:p>
    <w:p w:rsidR="00874457" w:rsidRDefault="00C01192" w:rsidP="00787345">
      <w:pPr>
        <w:pStyle w:val="20"/>
        <w:shd w:val="clear" w:color="auto" w:fill="auto"/>
      </w:pPr>
      <w:r>
        <w:t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причём донести так, чтобы они, воспринимали информацию и могли бы в последующем применить ее на практике.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</w:t>
      </w:r>
    </w:p>
    <w:p w:rsidR="00874457" w:rsidRDefault="00C01192" w:rsidP="00787345">
      <w:pPr>
        <w:pStyle w:val="20"/>
        <w:shd w:val="clear" w:color="auto" w:fill="auto"/>
      </w:pPr>
      <w:r>
        <w:t>образу жизни; тренировку предвидеть опасных ситуаций и по возможности их избегания, а при необходимости - действия в соответствии с ситуацией. Работа по формированию безопасного поведения планируется и регулярно проводится во всех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</w:t>
      </w:r>
      <w:r>
        <w:lastRenderedPageBreak/>
        <w:t>воспитывалась инициативность и самостоятельность. Детей знакомили с разными видами искусства, народным творчеством, а так же с нетрадиционными техниками.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2" w:name="bookmark1"/>
      <w:r>
        <w:t>Готовность к школьному обучению</w:t>
      </w:r>
      <w:bookmarkEnd w:id="2"/>
    </w:p>
    <w:p w:rsidR="00874457" w:rsidRDefault="00C01192" w:rsidP="00787345">
      <w:pPr>
        <w:pStyle w:val="20"/>
        <w:shd w:val="clear" w:color="auto" w:fill="auto"/>
      </w:pPr>
      <w:r>
        <w:t>Оценивая школьную зрелость детей старшей группы, можно сказать, педагогами и педагогом- психологом проводилась специальная работа по формированию мотивации к обучению воспитанников в школе. Воспитатели беседовали о школе, организовывались сюжетно- ролевые игры, экскурсии в школу. Такая же работа проводилась с родителями выпускников. Проведены консультации, разработаны памятки, размещена стендовая информация: «Простые правила для родителей первоклассников», «Скоро в школу», «Как подготовить ребенка к школе» и другие. Все дети старшей группы в той или иной мере подготовлены к обучению в школе. У них сформировано положительное отношение к обучению в школе. Вместе с тем, не у всех детей сформированы предпосылки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874457" w:rsidRDefault="00C01192" w:rsidP="00787345">
      <w:pPr>
        <w:pStyle w:val="20"/>
        <w:shd w:val="clear" w:color="auto" w:fill="auto"/>
      </w:pPr>
      <w:r>
        <w:t>Анализ выполнения программы по образовательным областям показал, что Программа "От рождения до школы" выполнена на 90 %.</w:t>
      </w:r>
    </w:p>
    <w:p w:rsidR="00874457" w:rsidRDefault="00C01192" w:rsidP="00787345">
      <w:pPr>
        <w:pStyle w:val="20"/>
        <w:shd w:val="clear" w:color="auto" w:fill="auto"/>
      </w:pPr>
      <w:r>
        <w:t>В течение учебного года ДОУ активно сотрудничает в работе с «Ахкинчу-Барзоевской СШ». Учителя совместно с воспитателями принимали участие в педагогических совещаниях по проблеме подготовки детей к школе. Проводились открытие занятия в детском саду и уроки в школе, анализ результатов педагогической диагностики, экскурсии детей в школу, совместные проведения праздников «День знаний», «Выпускной бал».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3" w:name="bookmark2"/>
      <w:r>
        <w:t>Работа с родителями</w:t>
      </w:r>
      <w:bookmarkEnd w:id="3"/>
    </w:p>
    <w:p w:rsidR="00874457" w:rsidRDefault="00C01192" w:rsidP="00787345">
      <w:pPr>
        <w:pStyle w:val="20"/>
        <w:shd w:val="clear" w:color="auto" w:fill="auto"/>
      </w:pPr>
      <w:r>
        <w:t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- взаимодействие детского сада с семьёй. Основная цель этой работы - это всестороннее и гармоничное развитие каждого ребёнка. А эта цель</w:t>
      </w:r>
      <w:r>
        <w:br w:type="page"/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будет достигнута только через совместное творчество, работу родителей, педагогов, социума, общества в целом.</w:t>
      </w:r>
    </w:p>
    <w:p w:rsidR="00874457" w:rsidRDefault="00C01192" w:rsidP="00787345">
      <w:pPr>
        <w:pStyle w:val="20"/>
        <w:shd w:val="clear" w:color="auto" w:fill="auto"/>
      </w:pPr>
      <w: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 Родители постоянно находятся во взаимодействии с педагогическим коллективом, участвуют во всех мероприятиях, проводимых детским садом. Это выставки творчества, участие в конкурсах, подготовка праздников для детей, оформление.</w:t>
      </w:r>
    </w:p>
    <w:p w:rsidR="00874457" w:rsidRDefault="00C01192" w:rsidP="00787345">
      <w:pPr>
        <w:pStyle w:val="20"/>
        <w:shd w:val="clear" w:color="auto" w:fill="auto"/>
      </w:pPr>
      <w:r>
        <w:t>В детском саду проводится много разных праздников, все они проводятся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 Мы постоянно стараемся вовлекать родителей в воспитательно-образовательный процесс, приглашаем на участие в мероприятиях, выставках, конкурсах.</w:t>
      </w:r>
    </w:p>
    <w:p w:rsidR="00874457" w:rsidRDefault="00C01192" w:rsidP="00787345">
      <w:pPr>
        <w:pStyle w:val="20"/>
        <w:shd w:val="clear" w:color="auto" w:fill="auto"/>
      </w:pPr>
      <w:r>
        <w:t>Также эффективными формами работы мы считаем, являются консультации, анкетирование. Наглядная информация для родителей носила разноплановый характер: групповые стенды, ширмы, стенд объявлений, стенд в холле,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874457" w:rsidRDefault="00C01192" w:rsidP="00787345">
      <w:pPr>
        <w:pStyle w:val="20"/>
        <w:shd w:val="clear" w:color="auto" w:fill="auto"/>
      </w:pPr>
      <w:r>
        <w:t>Исходя из анализа образовательной деятельности ДОУ,</w:t>
      </w:r>
      <w:r w:rsidR="00F20161">
        <w:t xml:space="preserve"> были определены задачи на 2020-2021</w:t>
      </w:r>
      <w:r>
        <w:t xml:space="preserve"> учебный год.</w:t>
      </w:r>
    </w:p>
    <w:p w:rsidR="00874457" w:rsidRDefault="00C01192" w:rsidP="00787345">
      <w:pPr>
        <w:pStyle w:val="20"/>
        <w:numPr>
          <w:ilvl w:val="0"/>
          <w:numId w:val="9"/>
        </w:numPr>
        <w:shd w:val="clear" w:color="auto" w:fill="auto"/>
        <w:tabs>
          <w:tab w:val="left" w:pos="913"/>
        </w:tabs>
      </w:pPr>
      <w:r>
        <w:t>продолжать совершенствовать работу по укреплению здоровья детей, внедряя в практику новые диагностические и профилактические технологии, соответствующие физическим возможностям каждого ребенка;</w:t>
      </w:r>
    </w:p>
    <w:p w:rsidR="00874457" w:rsidRDefault="00C01192" w:rsidP="00787345">
      <w:pPr>
        <w:pStyle w:val="20"/>
        <w:shd w:val="clear" w:color="auto" w:fill="auto"/>
      </w:pPr>
      <w:r>
        <w:t>совершенствовать работу по использованию игры как основной формы организации детской жизни, формирование в ребенке его собственной активности и его стремление полнее реализовать себя;</w:t>
      </w:r>
    </w:p>
    <w:p w:rsidR="00874457" w:rsidRDefault="00C01192" w:rsidP="00787345">
      <w:pPr>
        <w:pStyle w:val="20"/>
        <w:numPr>
          <w:ilvl w:val="0"/>
          <w:numId w:val="9"/>
        </w:numPr>
        <w:shd w:val="clear" w:color="auto" w:fill="auto"/>
        <w:tabs>
          <w:tab w:val="left" w:pos="918"/>
        </w:tabs>
        <w:spacing w:after="933"/>
      </w:pPr>
      <w:r>
        <w:t>продолжать работу по укреплению материально-технической базы, обогащения предметно-развивающей среды и внедрению развивающих программ во всех направлениях деятельности.</w:t>
      </w:r>
    </w:p>
    <w:p w:rsidR="00874457" w:rsidRDefault="00874457">
      <w:pPr>
        <w:pStyle w:val="20"/>
        <w:shd w:val="clear" w:color="auto" w:fill="auto"/>
        <w:spacing w:line="280" w:lineRule="exact"/>
      </w:pPr>
    </w:p>
    <w:sectPr w:rsidR="00874457" w:rsidSect="00787345">
      <w:headerReference w:type="default" r:id="rId8"/>
      <w:pgSz w:w="11900" w:h="16840"/>
      <w:pgMar w:top="1024" w:right="843" w:bottom="93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81" w:rsidRDefault="00963A81" w:rsidP="00874457">
      <w:r>
        <w:separator/>
      </w:r>
    </w:p>
  </w:endnote>
  <w:endnote w:type="continuationSeparator" w:id="0">
    <w:p w:rsidR="00963A81" w:rsidRDefault="00963A81" w:rsidP="0087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81" w:rsidRDefault="00963A81"/>
  </w:footnote>
  <w:footnote w:type="continuationSeparator" w:id="0">
    <w:p w:rsidR="00963A81" w:rsidRDefault="00963A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57" w:rsidRDefault="00F201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1523365</wp:posOffset>
              </wp:positionH>
              <wp:positionV relativeFrom="page">
                <wp:posOffset>724535</wp:posOffset>
              </wp:positionV>
              <wp:extent cx="74930" cy="165100"/>
              <wp:effectExtent l="0" t="63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7" w:rsidRDefault="0087445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95pt;margin-top:57.05pt;width:5.9pt;height:1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+o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" filled="f" stroked="f">
              <v:textbox style="mso-fit-shape-to-text:t" inset="0,0,0,0">
                <w:txbxContent>
                  <w:p w:rsidR="00874457" w:rsidRDefault="00874457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DB678F" w:rsidRDefault="00DB678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57" w:rsidRDefault="0087445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72F"/>
    <w:multiLevelType w:val="multilevel"/>
    <w:tmpl w:val="F732B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72316"/>
    <w:multiLevelType w:val="multilevel"/>
    <w:tmpl w:val="7FB00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13BA8"/>
    <w:multiLevelType w:val="multilevel"/>
    <w:tmpl w:val="C47EA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64B85"/>
    <w:multiLevelType w:val="multilevel"/>
    <w:tmpl w:val="08421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536D6"/>
    <w:multiLevelType w:val="multilevel"/>
    <w:tmpl w:val="FEEC6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690BEA"/>
    <w:multiLevelType w:val="multilevel"/>
    <w:tmpl w:val="6A5840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8038D"/>
    <w:multiLevelType w:val="multilevel"/>
    <w:tmpl w:val="C0227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3A700F"/>
    <w:multiLevelType w:val="multilevel"/>
    <w:tmpl w:val="7B56F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F64392"/>
    <w:multiLevelType w:val="multilevel"/>
    <w:tmpl w:val="D4DC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57"/>
    <w:rsid w:val="007200B3"/>
    <w:rsid w:val="00787345"/>
    <w:rsid w:val="00874457"/>
    <w:rsid w:val="00963A81"/>
    <w:rsid w:val="009E6C7C"/>
    <w:rsid w:val="00C01192"/>
    <w:rsid w:val="00DB678F"/>
    <w:rsid w:val="00F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96F2C"/>
  <w15:docId w15:val="{F0903C2C-BF23-4A24-A0EC-646BEC1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44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4457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74457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4pt">
    <w:name w:val="Колонтитул + Times New Roman;14 pt;Полужирный"/>
    <w:basedOn w:val="a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Подпись к таблице (3)_"/>
    <w:basedOn w:val="a0"/>
    <w:link w:val="3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таблице (3)"/>
    <w:basedOn w:val="3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Полужирный"/>
    <w:basedOn w:val="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0">
    <w:name w:val="Заголовок №1 (2)"/>
    <w:basedOn w:val="a"/>
    <w:link w:val="12"/>
    <w:rsid w:val="00874457"/>
    <w:pPr>
      <w:shd w:val="clear" w:color="auto" w:fill="FFFFFF"/>
      <w:spacing w:after="1320" w:line="0" w:lineRule="atLeast"/>
      <w:ind w:hanging="138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874457"/>
    <w:pPr>
      <w:shd w:val="clear" w:color="auto" w:fill="FFFFFF"/>
      <w:spacing w:before="1320" w:line="840" w:lineRule="exact"/>
      <w:ind w:hanging="138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87445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74457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50">
    <w:name w:val="Основной текст (5)"/>
    <w:basedOn w:val="a"/>
    <w:link w:val="5"/>
    <w:rsid w:val="0087445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Подпись к таблице (3)"/>
    <w:basedOn w:val="a"/>
    <w:link w:val="3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таблице (2)"/>
    <w:basedOn w:val="a"/>
    <w:link w:val="21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874457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B6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78F"/>
    <w:rPr>
      <w:color w:val="000000"/>
    </w:rPr>
  </w:style>
  <w:style w:type="paragraph" w:styleId="a8">
    <w:name w:val="footer"/>
    <w:basedOn w:val="a"/>
    <w:link w:val="a9"/>
    <w:uiPriority w:val="99"/>
    <w:unhideWhenUsed/>
    <w:rsid w:val="00DB6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7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Пользователь</cp:lastModifiedBy>
  <cp:revision>2</cp:revision>
  <dcterms:created xsi:type="dcterms:W3CDTF">2021-12-16T07:38:00Z</dcterms:created>
  <dcterms:modified xsi:type="dcterms:W3CDTF">2021-12-16T07:38:00Z</dcterms:modified>
</cp:coreProperties>
</file>