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8DB39" w14:textId="4BBBA663" w:rsidR="00DC6A25" w:rsidRDefault="00DC6A25" w:rsidP="00DC6A25">
      <w:pPr>
        <w:jc w:val="center"/>
      </w:pPr>
      <w:r>
        <w:t>В Минкультуры ЧР обсудили проблемные вопросы в реализации федерального проекта «Пушкинская карта</w:t>
      </w:r>
      <w:r>
        <w:t>»</w:t>
      </w:r>
    </w:p>
    <w:p w14:paraId="6ADECE9B" w14:textId="77777777" w:rsidR="00DC6A25" w:rsidRDefault="00DC6A25" w:rsidP="00DC6A25"/>
    <w:p w14:paraId="00A8F34B" w14:textId="77777777" w:rsidR="00DC6A25" w:rsidRDefault="00DC6A25" w:rsidP="00DC6A25">
      <w:r>
        <w:t xml:space="preserve">Под председательством первого заместителя Министра культуры ЧР Марет Байсаровой в Министерстве культуры ЧР прошло совещание с участием руководителей государственных учреждений культуры, а также начальниками отделов культуры муниципальных образований Чеченской Республики. </w:t>
      </w:r>
    </w:p>
    <w:p w14:paraId="0D3DC93F" w14:textId="77777777" w:rsidR="00DC6A25" w:rsidRDefault="00DC6A25" w:rsidP="00DC6A25">
      <w:r>
        <w:t xml:space="preserve">В ходе встречи были обсуждены вопросы участия организаций культуры в федеральном проекте «Пушкинская карта», плюсы и минусы в реализации программы в городах и районах республики за период с января по май 2023 года.  </w:t>
      </w:r>
    </w:p>
    <w:p w14:paraId="35DE6107" w14:textId="77777777" w:rsidR="00DC6A25" w:rsidRDefault="00DC6A25" w:rsidP="00DC6A25">
      <w:r>
        <w:t>«Участвовать в данной программе могут выставочные и концертные залы, библиотеки, музеи, театры и другие учреждения. Однако все учреждения-участники должны соответствовать определенным критериям, например: репертуар должен включать народные произведения, русские классические шедевры; способствовать развитию гармонично развитой и социально ответственной личности, патриота своей страны. В экспозиции должны присутствовать экспонаты национального, общероссийского и мирового исторического, художественного, научного и культурного значения. В своей деятельности учреждения культуры должны использовать интерактивные, просветительско-образовательные, инклюзивные формы работы с целевой аудиторией, а также проводить демонстрацию аудиовизуальных произведений отечественных и зарубежных классиков», - напомнила Марет Байсарова.</w:t>
      </w:r>
    </w:p>
    <w:p w14:paraId="5480DAEF" w14:textId="77777777" w:rsidR="00DC6A25" w:rsidRDefault="00DC6A25" w:rsidP="00DC6A25">
      <w:r>
        <w:t xml:space="preserve">В своем выступлении она отметила, что в графике учреждений культуры есть события, отвечающие данным требованиям, то перед подачей заявки для участия в проекте их необходимо проанонсировать на портале с соблюдением всех технических требований по размещению событий. </w:t>
      </w:r>
    </w:p>
    <w:p w14:paraId="53E5862C" w14:textId="77777777" w:rsidR="00DC6A25" w:rsidRDefault="00DC6A25" w:rsidP="00DC6A25">
      <w:r>
        <w:t>«Очень важно, чтобы кроме других условий учреждение соответствовало и техническим. Если учреждение культуры полностью соответствует всем требованиям, то оно может подавать заявку на участие в проекте. Далее проводится процедура отбора. При отсутствии каких-либо замечаний учреждение культуры становится участником «Пушкинской карты» и может смело реализовать билеты на культурные мероприятия. Кстати, посмотрите рекомендованный алгоритм проработки культурно-просветительских мероприятий. В рамках Пушкинской карты приветствуются тематические направления для мероприятий: патриотическое, духовно-нравственное воспитание: организуйте праздники к знаковым для россиян датам «Культурное наследие», делайте мероприятия с фокусом на культуру, фольклор, экологию - проводите экопраздники, экоакции, в рамках рубрики «Великие люди России» - проводите юбилейные мероприятия в честь деятелей культуры и искусства», - разъяснила Марет Дениевна.</w:t>
      </w:r>
    </w:p>
    <w:p w14:paraId="36C705C2" w14:textId="227FA3CF" w:rsidR="000A5AEC" w:rsidRPr="00DC6A25" w:rsidRDefault="00DC6A25" w:rsidP="00DC6A25">
      <w:r>
        <w:t>Участники встречи интересовались вопросами осуществления модерации события и можно ли делать мероприятия по Пушкинской карте силами воспитанников образовательных учреждений в сфере культуры, какой ОКВЭД должен быть у учреждения для участия в проекте "Пушкинская карта".</w:t>
      </w:r>
    </w:p>
    <w:sectPr w:rsidR="000A5AEC" w:rsidRPr="00DC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43"/>
    <w:rsid w:val="000A5AEC"/>
    <w:rsid w:val="00345D43"/>
    <w:rsid w:val="00D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4B0D"/>
  <w15:chartTrackingRefBased/>
  <w15:docId w15:val="{EC1DDFDE-1B68-466A-9A89-DEAA8B87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2023-06-19T14:35:00Z</dcterms:created>
  <dcterms:modified xsi:type="dcterms:W3CDTF">2023-06-19T14:36:00Z</dcterms:modified>
</cp:coreProperties>
</file>