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530" w:rsidRDefault="00037D5F" w:rsidP="00DB2A33">
      <w:pPr>
        <w:rPr>
          <w:rFonts w:ascii="Times New Roman" w:hAnsi="Times New Roman" w:cs="Times New Roman"/>
          <w:sz w:val="28"/>
          <w:szCs w:val="28"/>
        </w:rPr>
      </w:pPr>
      <w:r w:rsidRPr="00037D5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8174490"/>
            <wp:effectExtent l="0" t="0" r="3810" b="0"/>
            <wp:docPr id="1" name="Рисунок 1" descr="C:\Users\User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CD8" w:rsidRDefault="00263CD8" w:rsidP="002F65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6530" w:rsidRDefault="002F6530" w:rsidP="002F65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6530" w:rsidRDefault="002F6530" w:rsidP="002F65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7D5F" w:rsidRDefault="00037D5F" w:rsidP="002F6530">
      <w:pPr>
        <w:rPr>
          <w:rFonts w:ascii="Times New Roman" w:hAnsi="Times New Roman" w:cs="Times New Roman"/>
          <w:sz w:val="28"/>
          <w:szCs w:val="28"/>
        </w:rPr>
      </w:pPr>
      <w:r w:rsidRPr="00037D5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8174490"/>
            <wp:effectExtent l="0" t="0" r="3810" b="0"/>
            <wp:docPr id="2" name="Рисунок 2" descr="C:\Users\User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D5F" w:rsidRPr="00037D5F" w:rsidRDefault="00037D5F" w:rsidP="00037D5F">
      <w:pPr>
        <w:rPr>
          <w:rFonts w:ascii="Times New Roman" w:hAnsi="Times New Roman" w:cs="Times New Roman"/>
          <w:sz w:val="28"/>
          <w:szCs w:val="28"/>
        </w:rPr>
      </w:pPr>
    </w:p>
    <w:p w:rsidR="002F6530" w:rsidRDefault="002F6530" w:rsidP="00037D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7D5F" w:rsidRDefault="00037D5F" w:rsidP="00037D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7D5F" w:rsidRDefault="00037D5F" w:rsidP="00037D5F">
      <w:pPr>
        <w:jc w:val="center"/>
        <w:rPr>
          <w:rFonts w:ascii="Times New Roman" w:hAnsi="Times New Roman" w:cs="Times New Roman"/>
          <w:sz w:val="28"/>
          <w:szCs w:val="28"/>
        </w:rPr>
      </w:pPr>
      <w:r w:rsidRPr="00037D5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8174490"/>
            <wp:effectExtent l="0" t="0" r="3810" b="0"/>
            <wp:docPr id="3" name="Рисунок 3" descr="C:\Users\User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D5F" w:rsidRPr="00037D5F" w:rsidRDefault="00037D5F" w:rsidP="00037D5F">
      <w:pPr>
        <w:rPr>
          <w:rFonts w:ascii="Times New Roman" w:hAnsi="Times New Roman" w:cs="Times New Roman"/>
          <w:sz w:val="28"/>
          <w:szCs w:val="28"/>
        </w:rPr>
      </w:pPr>
    </w:p>
    <w:p w:rsidR="00037D5F" w:rsidRDefault="00037D5F" w:rsidP="00037D5F">
      <w:pPr>
        <w:tabs>
          <w:tab w:val="left" w:pos="62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37D5F" w:rsidRDefault="00037D5F" w:rsidP="00037D5F">
      <w:pPr>
        <w:tabs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037D5F" w:rsidRDefault="00037D5F" w:rsidP="00037D5F">
      <w:pPr>
        <w:tabs>
          <w:tab w:val="left" w:pos="6210"/>
        </w:tabs>
        <w:rPr>
          <w:rFonts w:ascii="Times New Roman" w:hAnsi="Times New Roman" w:cs="Times New Roman"/>
          <w:sz w:val="28"/>
          <w:szCs w:val="28"/>
        </w:rPr>
      </w:pPr>
      <w:r w:rsidRPr="00037D5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8174490"/>
            <wp:effectExtent l="0" t="0" r="3810" b="0"/>
            <wp:docPr id="4" name="Рисунок 4" descr="C:\Users\User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D5F" w:rsidRDefault="00037D5F" w:rsidP="00037D5F">
      <w:pPr>
        <w:rPr>
          <w:rFonts w:ascii="Times New Roman" w:hAnsi="Times New Roman" w:cs="Times New Roman"/>
          <w:sz w:val="28"/>
          <w:szCs w:val="28"/>
        </w:rPr>
      </w:pPr>
    </w:p>
    <w:p w:rsidR="00037D5F" w:rsidRDefault="00037D5F" w:rsidP="00037D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7D5F" w:rsidRDefault="00037D5F" w:rsidP="00037D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7D5F" w:rsidRPr="00037D5F" w:rsidRDefault="00037D5F" w:rsidP="00037D5F">
      <w:pPr>
        <w:widowControl w:val="0"/>
        <w:numPr>
          <w:ilvl w:val="0"/>
          <w:numId w:val="3"/>
        </w:numPr>
        <w:tabs>
          <w:tab w:val="left" w:pos="404"/>
          <w:tab w:val="left" w:pos="993"/>
        </w:tabs>
        <w:autoSpaceDE w:val="0"/>
        <w:autoSpaceDN w:val="0"/>
        <w:spacing w:after="0" w:line="276" w:lineRule="auto"/>
        <w:ind w:right="214" w:firstLine="709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color w:val="000009"/>
          <w:sz w:val="24"/>
          <w:szCs w:val="24"/>
        </w:rPr>
        <w:lastRenderedPageBreak/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 г., регистрационный № 61573);</w:t>
      </w:r>
    </w:p>
    <w:p w:rsidR="00037D5F" w:rsidRPr="00037D5F" w:rsidRDefault="00037D5F" w:rsidP="00037D5F">
      <w:pPr>
        <w:widowControl w:val="0"/>
        <w:numPr>
          <w:ilvl w:val="0"/>
          <w:numId w:val="3"/>
        </w:numPr>
        <w:tabs>
          <w:tab w:val="left" w:pos="404"/>
          <w:tab w:val="left" w:pos="993"/>
        </w:tabs>
        <w:autoSpaceDE w:val="0"/>
        <w:autoSpaceDN w:val="0"/>
        <w:spacing w:after="0" w:line="276" w:lineRule="auto"/>
        <w:ind w:right="214" w:firstLine="709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color w:val="000009"/>
          <w:sz w:val="24"/>
          <w:szCs w:val="24"/>
        </w:rPr>
        <w:t>Закон Чеченской Республики от 30 октября 2014 г. № 37-рз «Об образовании в Чеченской Республике»;</w:t>
      </w:r>
    </w:p>
    <w:p w:rsidR="00037D5F" w:rsidRPr="00037D5F" w:rsidRDefault="00037D5F" w:rsidP="00037D5F">
      <w:pPr>
        <w:widowControl w:val="0"/>
        <w:numPr>
          <w:ilvl w:val="0"/>
          <w:numId w:val="3"/>
        </w:numPr>
        <w:tabs>
          <w:tab w:val="left" w:pos="404"/>
          <w:tab w:val="left" w:pos="993"/>
        </w:tabs>
        <w:autoSpaceDE w:val="0"/>
        <w:autoSpaceDN w:val="0"/>
        <w:spacing w:after="0" w:line="276" w:lineRule="auto"/>
        <w:ind w:right="214" w:firstLine="709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color w:val="000009"/>
          <w:sz w:val="24"/>
          <w:szCs w:val="24"/>
        </w:rPr>
        <w:t>Государственная программа Чеченской Республики «Развитие образования Чеченской Республики» (утверждена постановлением Правительства Чеченской Республики от 17 августа 2020 г. № 180 (в редакции постановлений Правительства Чеченской Республики от 16 октября 2020 года № 305, от 15 декабря 2020 года № 382, от 30 апреля 2021 года № 66, от 8 сентября 2021 года № 190, от 17 марта 2022 г. № 42);</w:t>
      </w:r>
    </w:p>
    <w:p w:rsidR="00037D5F" w:rsidRPr="00037D5F" w:rsidRDefault="00037D5F" w:rsidP="00037D5F">
      <w:pPr>
        <w:widowControl w:val="0"/>
        <w:numPr>
          <w:ilvl w:val="0"/>
          <w:numId w:val="3"/>
        </w:numPr>
        <w:tabs>
          <w:tab w:val="left" w:pos="404"/>
          <w:tab w:val="left" w:pos="993"/>
        </w:tabs>
        <w:autoSpaceDE w:val="0"/>
        <w:autoSpaceDN w:val="0"/>
        <w:spacing w:after="0" w:line="276" w:lineRule="auto"/>
        <w:ind w:right="214" w:firstLine="709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Указ Главы Чеченской Республики от 5 октября 2021 г. № 177 «Об утверждении Единой Концепции духовно-нравственного воспитания и развития подрастающего поколения Чеченской Республики; </w:t>
      </w:r>
    </w:p>
    <w:p w:rsidR="00037D5F" w:rsidRPr="00037D5F" w:rsidRDefault="00037D5F" w:rsidP="00037D5F">
      <w:pPr>
        <w:widowControl w:val="0"/>
        <w:numPr>
          <w:ilvl w:val="0"/>
          <w:numId w:val="3"/>
        </w:numPr>
        <w:tabs>
          <w:tab w:val="left" w:pos="404"/>
          <w:tab w:val="left" w:pos="993"/>
        </w:tabs>
        <w:autoSpaceDE w:val="0"/>
        <w:autoSpaceDN w:val="0"/>
        <w:spacing w:after="0" w:line="276" w:lineRule="auto"/>
        <w:ind w:right="214" w:firstLine="709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Другие действующие федеральные, региональные и муниципальные документы;</w:t>
      </w:r>
    </w:p>
    <w:p w:rsidR="00037D5F" w:rsidRPr="00037D5F" w:rsidRDefault="00037D5F" w:rsidP="00037D5F">
      <w:pPr>
        <w:widowControl w:val="0"/>
        <w:numPr>
          <w:ilvl w:val="0"/>
          <w:numId w:val="3"/>
        </w:numPr>
        <w:tabs>
          <w:tab w:val="left" w:pos="404"/>
          <w:tab w:val="left" w:pos="993"/>
        </w:tabs>
        <w:autoSpaceDE w:val="0"/>
        <w:autoSpaceDN w:val="0"/>
        <w:spacing w:after="0" w:line="276" w:lineRule="auto"/>
        <w:ind w:right="214" w:firstLine="709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color w:val="000009"/>
          <w:sz w:val="24"/>
          <w:szCs w:val="24"/>
        </w:rPr>
        <w:t>Устав ДОУ;</w:t>
      </w:r>
    </w:p>
    <w:p w:rsidR="00037D5F" w:rsidRPr="00037D5F" w:rsidRDefault="00037D5F" w:rsidP="00037D5F">
      <w:pPr>
        <w:widowControl w:val="0"/>
        <w:numPr>
          <w:ilvl w:val="0"/>
          <w:numId w:val="3"/>
        </w:numPr>
        <w:tabs>
          <w:tab w:val="left" w:pos="404"/>
          <w:tab w:val="left" w:pos="99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037D5F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37D5F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037D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37D5F">
        <w:rPr>
          <w:rFonts w:ascii="Times New Roman" w:eastAsia="Times New Roman" w:hAnsi="Times New Roman" w:cs="Times New Roman"/>
          <w:sz w:val="24"/>
          <w:szCs w:val="24"/>
        </w:rPr>
        <w:t>ДОУ;</w:t>
      </w:r>
    </w:p>
    <w:p w:rsidR="00037D5F" w:rsidRPr="00037D5F" w:rsidRDefault="00037D5F" w:rsidP="00037D5F">
      <w:pPr>
        <w:widowControl w:val="0"/>
        <w:autoSpaceDE w:val="0"/>
        <w:autoSpaceDN w:val="0"/>
        <w:spacing w:after="0" w:line="276" w:lineRule="auto"/>
        <w:ind w:right="214" w:firstLine="705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color w:val="000009"/>
          <w:sz w:val="24"/>
          <w:szCs w:val="24"/>
        </w:rPr>
        <w:t>Программа отвечает образовательному запросу социума, обеспечивает развитие личности  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:rsidR="00037D5F" w:rsidRPr="00037D5F" w:rsidRDefault="00037D5F" w:rsidP="00037D5F">
      <w:pPr>
        <w:widowControl w:val="0"/>
        <w:autoSpaceDE w:val="0"/>
        <w:autoSpaceDN w:val="0"/>
        <w:spacing w:after="0" w:line="276" w:lineRule="auto"/>
        <w:ind w:right="214" w:firstLine="705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ДО. </w:t>
      </w:r>
    </w:p>
    <w:p w:rsidR="00037D5F" w:rsidRPr="00037D5F" w:rsidRDefault="00037D5F" w:rsidP="00037D5F">
      <w:pPr>
        <w:widowControl w:val="0"/>
        <w:tabs>
          <w:tab w:val="left" w:pos="1630"/>
        </w:tabs>
        <w:autoSpaceDE w:val="0"/>
        <w:autoSpaceDN w:val="0"/>
        <w:spacing w:after="0" w:line="276" w:lineRule="auto"/>
        <w:ind w:right="21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Обязательная часть Программы соответствует ФОП ДО и обеспечивает: </w:t>
      </w:r>
    </w:p>
    <w:p w:rsidR="00037D5F" w:rsidRPr="00037D5F" w:rsidRDefault="00037D5F" w:rsidP="00037D5F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>воспитание и развитие ребенка дошкольного возраста как гражданина Российской</w:t>
      </w:r>
      <w:r w:rsidRPr="00037D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37D5F">
        <w:rPr>
          <w:rFonts w:ascii="Times New Roman" w:eastAsia="Times New Roman" w:hAnsi="Times New Roman" w:cs="Times New Roman"/>
          <w:sz w:val="24"/>
          <w:szCs w:val="24"/>
        </w:rPr>
        <w:t>Федерации, формирование основ его гражданской и культурной идентичности на доступном его</w:t>
      </w:r>
      <w:r w:rsidRPr="00037D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37D5F">
        <w:rPr>
          <w:rFonts w:ascii="Times New Roman" w:eastAsia="Times New Roman" w:hAnsi="Times New Roman" w:cs="Times New Roman"/>
          <w:sz w:val="24"/>
          <w:szCs w:val="24"/>
        </w:rPr>
        <w:t>возрасту</w:t>
      </w:r>
      <w:r w:rsidRPr="00037D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37D5F">
        <w:rPr>
          <w:rFonts w:ascii="Times New Roman" w:eastAsia="Times New Roman" w:hAnsi="Times New Roman" w:cs="Times New Roman"/>
          <w:sz w:val="24"/>
          <w:szCs w:val="24"/>
        </w:rPr>
        <w:t xml:space="preserve">содержании доступными средствами; </w:t>
      </w:r>
    </w:p>
    <w:p w:rsidR="00037D5F" w:rsidRPr="00037D5F" w:rsidRDefault="00037D5F" w:rsidP="00037D5F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037D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37D5F">
        <w:rPr>
          <w:rFonts w:ascii="Times New Roman" w:eastAsia="Times New Roman" w:hAnsi="Times New Roman" w:cs="Times New Roman"/>
          <w:sz w:val="24"/>
          <w:szCs w:val="24"/>
        </w:rPr>
        <w:t>единого</w:t>
      </w:r>
      <w:r w:rsidRPr="00037D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37D5F">
        <w:rPr>
          <w:rFonts w:ascii="Times New Roman" w:eastAsia="Times New Roman" w:hAnsi="Times New Roman" w:cs="Times New Roman"/>
          <w:sz w:val="24"/>
          <w:szCs w:val="24"/>
        </w:rPr>
        <w:t>ядра</w:t>
      </w:r>
      <w:r w:rsidRPr="00037D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37D5F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037D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37D5F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037D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37D5F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037D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37D5F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037D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37D5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37D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37D5F">
        <w:rPr>
          <w:rFonts w:ascii="Times New Roman" w:eastAsia="Times New Roman" w:hAnsi="Times New Roman" w:cs="Times New Roman"/>
          <w:sz w:val="24"/>
          <w:szCs w:val="24"/>
        </w:rPr>
        <w:t>ДО),</w:t>
      </w:r>
      <w:r w:rsidRPr="00037D5F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37D5F">
        <w:rPr>
          <w:rFonts w:ascii="Times New Roman" w:eastAsia="Times New Roman" w:hAnsi="Times New Roman" w:cs="Times New Roman"/>
          <w:sz w:val="24"/>
          <w:szCs w:val="24"/>
        </w:rPr>
        <w:t>ориентированного на приобщение детей к духовно-нравственным и социокультурным ценностям</w:t>
      </w:r>
      <w:r w:rsidRPr="00037D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37D5F">
        <w:rPr>
          <w:rFonts w:ascii="Times New Roman" w:eastAsia="Times New Roman" w:hAnsi="Times New Roman" w:cs="Times New Roman"/>
          <w:sz w:val="24"/>
          <w:szCs w:val="24"/>
        </w:rPr>
        <w:t>российского народа, воспитание подрастающего поколения как знающего и уважающего историю</w:t>
      </w:r>
      <w:r w:rsidRPr="00037D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37D5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37D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37D5F">
        <w:rPr>
          <w:rFonts w:ascii="Times New Roman" w:eastAsia="Times New Roman" w:hAnsi="Times New Roman" w:cs="Times New Roman"/>
          <w:sz w:val="24"/>
          <w:szCs w:val="24"/>
        </w:rPr>
        <w:t>культуру</w:t>
      </w:r>
      <w:r w:rsidRPr="00037D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37D5F">
        <w:rPr>
          <w:rFonts w:ascii="Times New Roman" w:eastAsia="Times New Roman" w:hAnsi="Times New Roman" w:cs="Times New Roman"/>
          <w:sz w:val="24"/>
          <w:szCs w:val="24"/>
        </w:rPr>
        <w:t>своей семьи, большой</w:t>
      </w:r>
      <w:r w:rsidRPr="00037D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37D5F">
        <w:rPr>
          <w:rFonts w:ascii="Times New Roman" w:eastAsia="Times New Roman" w:hAnsi="Times New Roman" w:cs="Times New Roman"/>
          <w:sz w:val="24"/>
          <w:szCs w:val="24"/>
        </w:rPr>
        <w:t>и малой Родины;</w:t>
      </w:r>
    </w:p>
    <w:p w:rsidR="00037D5F" w:rsidRPr="00037D5F" w:rsidRDefault="00037D5F" w:rsidP="00037D5F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037D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37D5F">
        <w:rPr>
          <w:rFonts w:ascii="Times New Roman" w:eastAsia="Times New Roman" w:hAnsi="Times New Roman" w:cs="Times New Roman"/>
          <w:sz w:val="24"/>
          <w:szCs w:val="24"/>
        </w:rPr>
        <w:t>единого</w:t>
      </w:r>
      <w:r w:rsidRPr="00037D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37D5F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037D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37D5F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037D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37D5F"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 w:rsidRPr="00037D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37D5F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037D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37D5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37D5F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37D5F">
        <w:rPr>
          <w:rFonts w:ascii="Times New Roman" w:eastAsia="Times New Roman" w:hAnsi="Times New Roman" w:cs="Times New Roman"/>
          <w:sz w:val="24"/>
          <w:szCs w:val="24"/>
        </w:rPr>
        <w:t>обучения детей от рождения до поступления в начальную школу, обеспечивающего ребенку и его</w:t>
      </w:r>
      <w:r w:rsidRPr="00037D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37D5F">
        <w:rPr>
          <w:rFonts w:ascii="Times New Roman" w:eastAsia="Times New Roman" w:hAnsi="Times New Roman" w:cs="Times New Roman"/>
          <w:sz w:val="24"/>
          <w:szCs w:val="24"/>
        </w:rPr>
        <w:t>родителям (законным представителям), равные, качественные условия ДО, вне зависимости от</w:t>
      </w:r>
      <w:r w:rsidRPr="00037D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37D5F">
        <w:rPr>
          <w:rFonts w:ascii="Times New Roman" w:eastAsia="Times New Roman" w:hAnsi="Times New Roman" w:cs="Times New Roman"/>
          <w:sz w:val="24"/>
          <w:szCs w:val="24"/>
        </w:rPr>
        <w:lastRenderedPageBreak/>
        <w:t>места</w:t>
      </w:r>
      <w:r w:rsidRPr="00037D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37D5F">
        <w:rPr>
          <w:rFonts w:ascii="Times New Roman" w:eastAsia="Times New Roman" w:hAnsi="Times New Roman" w:cs="Times New Roman"/>
          <w:sz w:val="24"/>
          <w:szCs w:val="24"/>
        </w:rPr>
        <w:t>и региона</w:t>
      </w:r>
      <w:r w:rsidRPr="00037D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37D5F">
        <w:rPr>
          <w:rFonts w:ascii="Times New Roman" w:eastAsia="Times New Roman" w:hAnsi="Times New Roman" w:cs="Times New Roman"/>
          <w:sz w:val="24"/>
          <w:szCs w:val="24"/>
        </w:rPr>
        <w:t>проживания.</w:t>
      </w:r>
    </w:p>
    <w:p w:rsidR="00037D5F" w:rsidRPr="00037D5F" w:rsidRDefault="00037D5F" w:rsidP="00037D5F">
      <w:pPr>
        <w:widowControl w:val="0"/>
        <w:tabs>
          <w:tab w:val="left" w:pos="10065"/>
        </w:tabs>
        <w:autoSpaceDE w:val="0"/>
        <w:autoSpaceDN w:val="0"/>
        <w:spacing w:after="0" w:line="276" w:lineRule="auto"/>
        <w:ind w:right="214" w:firstLine="705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color w:val="000009"/>
          <w:sz w:val="24"/>
          <w:szCs w:val="24"/>
        </w:rPr>
        <w:t>В части, формируемой участниками образовательных отношений, представлены выбранные участниками образовательных отношений программы, направленные на развитие детей в образовательных областях, видах деятельности и культурных практиках (парциальные образовательные программы), отобранные с учетом приоритетных направлений, климатических особенностей, а также для обеспечения коррекции нарушений развития и ориентированные на потребность детей и их родителей:</w:t>
      </w:r>
    </w:p>
    <w:p w:rsidR="00037D5F" w:rsidRPr="00037D5F" w:rsidRDefault="00037D5F" w:rsidP="00037D5F">
      <w:pPr>
        <w:widowControl w:val="0"/>
        <w:tabs>
          <w:tab w:val="left" w:pos="1630"/>
        </w:tabs>
        <w:autoSpaceDE w:val="0"/>
        <w:autoSpaceDN w:val="0"/>
        <w:spacing w:after="0" w:line="276" w:lineRule="auto"/>
        <w:ind w:righ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 xml:space="preserve">           Объем обязательной части Программы составляет не менее 60% от ее общего объема; части, формируемой участниками образовательных отношений, не более 40%.</w:t>
      </w:r>
    </w:p>
    <w:p w:rsidR="00037D5F" w:rsidRPr="00037D5F" w:rsidRDefault="00037D5F" w:rsidP="00037D5F">
      <w:pPr>
        <w:widowControl w:val="0"/>
        <w:tabs>
          <w:tab w:val="left" w:pos="1630"/>
        </w:tabs>
        <w:autoSpaceDE w:val="0"/>
        <w:autoSpaceDN w:val="0"/>
        <w:spacing w:after="0" w:line="276" w:lineRule="auto"/>
        <w:ind w:right="25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>Программа представляет собой учебно-методическую документацию, в составе которой:</w:t>
      </w:r>
    </w:p>
    <w:p w:rsidR="00037D5F" w:rsidRPr="00037D5F" w:rsidRDefault="00037D5F" w:rsidP="00037D5F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 w:line="276" w:lineRule="auto"/>
        <w:ind w:right="25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воспитания, </w:t>
      </w:r>
    </w:p>
    <w:p w:rsidR="00037D5F" w:rsidRPr="00037D5F" w:rsidRDefault="00037D5F" w:rsidP="00037D5F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 w:line="276" w:lineRule="auto"/>
        <w:ind w:right="25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>режим и распорядок дня для всех возрастных групп ДОО,</w:t>
      </w:r>
    </w:p>
    <w:p w:rsidR="00037D5F" w:rsidRPr="00037D5F" w:rsidRDefault="00037D5F" w:rsidP="00037D5F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 w:line="276" w:lineRule="auto"/>
        <w:ind w:right="25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>учебный план</w:t>
      </w:r>
      <w:r w:rsidRPr="00037D5F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  <w:r w:rsidRPr="00037D5F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037D5F" w:rsidRPr="00037D5F" w:rsidRDefault="00037D5F" w:rsidP="00037D5F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 w:line="276" w:lineRule="auto"/>
        <w:ind w:right="25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>календарный учебный график</w:t>
      </w:r>
      <w:r w:rsidRPr="00037D5F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"/>
      </w:r>
      <w:r w:rsidRPr="00037D5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037D5F" w:rsidRPr="00037D5F" w:rsidRDefault="00037D5F" w:rsidP="00037D5F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 w:line="276" w:lineRule="auto"/>
        <w:ind w:right="25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>календарный план воспитательной работы.</w:t>
      </w:r>
    </w:p>
    <w:p w:rsidR="00037D5F" w:rsidRPr="00037D5F" w:rsidRDefault="00037D5F" w:rsidP="00037D5F">
      <w:pPr>
        <w:widowControl w:val="0"/>
        <w:tabs>
          <w:tab w:val="left" w:pos="1630"/>
        </w:tabs>
        <w:autoSpaceDE w:val="0"/>
        <w:autoSpaceDN w:val="0"/>
        <w:spacing w:after="0" w:line="276" w:lineRule="auto"/>
        <w:ind w:right="25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>В соответствии с требованиями ФГОС ДО в Программе содержится целевой, содержательный и организационный разделы.</w:t>
      </w:r>
    </w:p>
    <w:p w:rsidR="00037D5F" w:rsidRPr="00037D5F" w:rsidRDefault="00037D5F" w:rsidP="00037D5F">
      <w:pPr>
        <w:widowControl w:val="0"/>
        <w:tabs>
          <w:tab w:val="left" w:pos="1630"/>
        </w:tabs>
        <w:autoSpaceDE w:val="0"/>
        <w:autoSpaceDN w:val="0"/>
        <w:spacing w:after="0" w:line="276" w:lineRule="auto"/>
        <w:ind w:right="25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>В целевом разделе Программы представлены цели, задачи, принципы и подходы к ее формированию; планируемые результаты освоения Программы в младенческом, раннем, дошкольном возрастах, а также на этапе завершения освоения Программы; характеристики особенностей развития детей младенческого, раннего и дошкольного возрастов, подходы к педагогической диагностике планируемых результатов.</w:t>
      </w:r>
    </w:p>
    <w:p w:rsidR="00037D5F" w:rsidRPr="00037D5F" w:rsidRDefault="00037D5F" w:rsidP="00037D5F">
      <w:pPr>
        <w:widowControl w:val="0"/>
        <w:tabs>
          <w:tab w:val="left" w:pos="1630"/>
        </w:tabs>
        <w:autoSpaceDE w:val="0"/>
        <w:autoSpaceDN w:val="0"/>
        <w:spacing w:after="0" w:line="276" w:lineRule="auto"/>
        <w:ind w:right="25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>Содержательный раздел Программы включает описание:</w:t>
      </w:r>
    </w:p>
    <w:p w:rsidR="00037D5F" w:rsidRPr="00037D5F" w:rsidRDefault="00037D5F" w:rsidP="00037D5F">
      <w:pPr>
        <w:widowControl w:val="0"/>
        <w:numPr>
          <w:ilvl w:val="0"/>
          <w:numId w:val="6"/>
        </w:numPr>
        <w:tabs>
          <w:tab w:val="left" w:pos="993"/>
          <w:tab w:val="left" w:pos="1630"/>
        </w:tabs>
        <w:autoSpaceDE w:val="0"/>
        <w:autoSpaceDN w:val="0"/>
        <w:spacing w:after="0" w:line="276" w:lineRule="auto"/>
        <w:ind w:right="25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 xml:space="preserve">задач и содержания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 в соответствии с Федеральной программой и с учетом используемых методических пособий, обеспечивающих реализацию данного содержания. </w:t>
      </w:r>
    </w:p>
    <w:p w:rsidR="00037D5F" w:rsidRPr="00037D5F" w:rsidRDefault="00037D5F" w:rsidP="00037D5F">
      <w:pPr>
        <w:widowControl w:val="0"/>
        <w:numPr>
          <w:ilvl w:val="0"/>
          <w:numId w:val="6"/>
        </w:numPr>
        <w:tabs>
          <w:tab w:val="left" w:pos="993"/>
          <w:tab w:val="left" w:pos="1630"/>
        </w:tabs>
        <w:autoSpaceDE w:val="0"/>
        <w:autoSpaceDN w:val="0"/>
        <w:spacing w:after="0" w:line="276" w:lineRule="auto"/>
        <w:ind w:right="25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 xml:space="preserve">вариативных форм, способов, методов и средств реализации Федеральной программы с учетом возрастных и индивидуальных особенностей воспитанников, специфики их образовательных потребностей и интересов; </w:t>
      </w:r>
    </w:p>
    <w:p w:rsidR="00037D5F" w:rsidRPr="00037D5F" w:rsidRDefault="00037D5F" w:rsidP="00037D5F">
      <w:pPr>
        <w:widowControl w:val="0"/>
        <w:numPr>
          <w:ilvl w:val="0"/>
          <w:numId w:val="6"/>
        </w:numPr>
        <w:tabs>
          <w:tab w:val="left" w:pos="993"/>
          <w:tab w:val="left" w:pos="1630"/>
        </w:tabs>
        <w:autoSpaceDE w:val="0"/>
        <w:autoSpaceDN w:val="0"/>
        <w:spacing w:after="0" w:line="276" w:lineRule="auto"/>
        <w:ind w:right="25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>особенностей образовательной деятельности разных видов и культурных практик;</w:t>
      </w:r>
    </w:p>
    <w:p w:rsidR="00037D5F" w:rsidRPr="00037D5F" w:rsidRDefault="00037D5F" w:rsidP="00037D5F">
      <w:pPr>
        <w:widowControl w:val="0"/>
        <w:numPr>
          <w:ilvl w:val="0"/>
          <w:numId w:val="6"/>
        </w:numPr>
        <w:tabs>
          <w:tab w:val="left" w:pos="993"/>
          <w:tab w:val="left" w:pos="1630"/>
        </w:tabs>
        <w:autoSpaceDE w:val="0"/>
        <w:autoSpaceDN w:val="0"/>
        <w:spacing w:after="0" w:line="276" w:lineRule="auto"/>
        <w:ind w:right="25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 xml:space="preserve">способов поддержки детской инициативы; </w:t>
      </w:r>
    </w:p>
    <w:p w:rsidR="00037D5F" w:rsidRPr="00037D5F" w:rsidRDefault="00037D5F" w:rsidP="00037D5F">
      <w:pPr>
        <w:widowControl w:val="0"/>
        <w:numPr>
          <w:ilvl w:val="0"/>
          <w:numId w:val="6"/>
        </w:numPr>
        <w:tabs>
          <w:tab w:val="left" w:pos="993"/>
          <w:tab w:val="left" w:pos="1630"/>
        </w:tabs>
        <w:autoSpaceDE w:val="0"/>
        <w:autoSpaceDN w:val="0"/>
        <w:spacing w:after="0" w:line="276" w:lineRule="auto"/>
        <w:ind w:right="25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 xml:space="preserve">особенностей взаимодействия педагогического коллектива с семьями обучающихся; </w:t>
      </w:r>
    </w:p>
    <w:p w:rsidR="00037D5F" w:rsidRPr="00037D5F" w:rsidRDefault="00037D5F" w:rsidP="00037D5F">
      <w:pPr>
        <w:widowControl w:val="0"/>
        <w:numPr>
          <w:ilvl w:val="0"/>
          <w:numId w:val="6"/>
        </w:numPr>
        <w:tabs>
          <w:tab w:val="left" w:pos="993"/>
          <w:tab w:val="left" w:pos="1630"/>
        </w:tabs>
        <w:autoSpaceDE w:val="0"/>
        <w:autoSpaceDN w:val="0"/>
        <w:spacing w:after="0" w:line="276" w:lineRule="auto"/>
        <w:ind w:right="25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>образовательной деятельности по профессиональной коррекции нарушений развития детей.</w:t>
      </w:r>
    </w:p>
    <w:p w:rsidR="00037D5F" w:rsidRPr="00037D5F" w:rsidRDefault="00037D5F" w:rsidP="00037D5F">
      <w:pPr>
        <w:widowControl w:val="0"/>
        <w:tabs>
          <w:tab w:val="left" w:pos="993"/>
        </w:tabs>
        <w:autoSpaceDE w:val="0"/>
        <w:autoSpaceDN w:val="0"/>
        <w:spacing w:after="0" w:line="276" w:lineRule="auto"/>
        <w:ind w:right="24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 xml:space="preserve">Содержательный раздел включает рабочую программу воспитания, которая раскрывает задачи и направления воспитательной работы, предусматривает приобщение </w:t>
      </w:r>
      <w:r w:rsidRPr="00037D5F">
        <w:rPr>
          <w:rFonts w:ascii="Times New Roman" w:eastAsia="Times New Roman" w:hAnsi="Times New Roman" w:cs="Times New Roman"/>
          <w:sz w:val="24"/>
          <w:szCs w:val="24"/>
        </w:rPr>
        <w:lastRenderedPageBreak/>
        <w:t>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037D5F" w:rsidRPr="00037D5F" w:rsidRDefault="00037D5F" w:rsidP="00037D5F">
      <w:pPr>
        <w:widowControl w:val="0"/>
        <w:autoSpaceDE w:val="0"/>
        <w:autoSpaceDN w:val="0"/>
        <w:spacing w:after="0" w:line="276" w:lineRule="auto"/>
        <w:ind w:right="24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Организационный раздел Программы включает описание: </w:t>
      </w:r>
    </w:p>
    <w:p w:rsidR="00037D5F" w:rsidRPr="00037D5F" w:rsidRDefault="00037D5F" w:rsidP="00037D5F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76" w:lineRule="auto"/>
        <w:ind w:left="993" w:right="24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 xml:space="preserve">психолого-педагогических и кадровых условий реализации Программы; </w:t>
      </w:r>
    </w:p>
    <w:p w:rsidR="00037D5F" w:rsidRPr="00037D5F" w:rsidRDefault="00037D5F" w:rsidP="00037D5F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76" w:lineRule="auto"/>
        <w:ind w:left="993" w:right="24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 xml:space="preserve">организации развивающей предметно-пространственной среды (далее – РППС); </w:t>
      </w:r>
    </w:p>
    <w:p w:rsidR="00037D5F" w:rsidRPr="00037D5F" w:rsidRDefault="00037D5F" w:rsidP="00037D5F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76" w:lineRule="auto"/>
        <w:ind w:left="993" w:right="24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>материально-техническое обеспечение Программы;</w:t>
      </w:r>
    </w:p>
    <w:p w:rsidR="00037D5F" w:rsidRPr="00037D5F" w:rsidRDefault="00037D5F" w:rsidP="00037D5F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76" w:lineRule="auto"/>
        <w:ind w:left="993" w:right="24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>обеспеченность методическими материалами и средствами обучения и воспитания.</w:t>
      </w:r>
    </w:p>
    <w:p w:rsidR="00037D5F" w:rsidRPr="00037D5F" w:rsidRDefault="00037D5F" w:rsidP="00037D5F">
      <w:pPr>
        <w:widowControl w:val="0"/>
        <w:autoSpaceDE w:val="0"/>
        <w:autoSpaceDN w:val="0"/>
        <w:spacing w:after="0" w:line="276" w:lineRule="auto"/>
        <w:ind w:right="24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>В разделе представлены режим и распорядок дня во всех возрастных группах, календарный план воспитательной работы.</w:t>
      </w:r>
    </w:p>
    <w:p w:rsidR="00037D5F" w:rsidRPr="00037D5F" w:rsidRDefault="00037D5F" w:rsidP="00037D5F">
      <w:pPr>
        <w:widowControl w:val="0"/>
        <w:autoSpaceDE w:val="0"/>
        <w:autoSpaceDN w:val="0"/>
        <w:spacing w:after="0" w:line="276" w:lineRule="auto"/>
        <w:ind w:right="24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7D5F" w:rsidRPr="00037D5F" w:rsidRDefault="00037D5F" w:rsidP="00037D5F">
      <w:pPr>
        <w:widowControl w:val="0"/>
        <w:tabs>
          <w:tab w:val="left" w:pos="1462"/>
        </w:tabs>
        <w:autoSpaceDE w:val="0"/>
        <w:autoSpaceDN w:val="0"/>
        <w:spacing w:after="0" w:line="276" w:lineRule="auto"/>
        <w:ind w:left="91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b/>
          <w:bCs/>
          <w:sz w:val="24"/>
          <w:szCs w:val="24"/>
        </w:rPr>
        <w:t>1.2. Цели</w:t>
      </w:r>
      <w:r w:rsidRPr="00037D5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37D5F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037D5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37D5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037D5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37D5F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037D5F" w:rsidRPr="00037D5F" w:rsidRDefault="00037D5F" w:rsidP="00037D5F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>Учитывая содержание пункта 1 статьи 64 Федерального закона «Об образовании в Российской Федерации» и  пункта 1 раздела 1 ФОП ДО, целями Программы являются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 на основе духовно-нравственных ценностей российского народа, исторических и национально-культурных традиций.</w:t>
      </w:r>
    </w:p>
    <w:p w:rsidR="00037D5F" w:rsidRPr="00037D5F" w:rsidRDefault="00037D5F" w:rsidP="00037D5F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r w:rsidRPr="00037D5F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footnoteReference w:id="3"/>
      </w:r>
      <w:r w:rsidRPr="00037D5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7D5F" w:rsidRPr="00037D5F" w:rsidRDefault="00037D5F" w:rsidP="00037D5F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 xml:space="preserve">Программа, в соответствии с Федеральным законом «Об образовании в Российской Федерации», направлена </w:t>
      </w:r>
      <w:r w:rsidRPr="00037D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037D5F" w:rsidRPr="00037D5F" w:rsidRDefault="00037D5F" w:rsidP="00037D5F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>Цели Программы достигаются через решение следующих задач (п. 1.6. ФГОС ДО, п. 1.1.1 ФОП ДО):</w:t>
      </w:r>
    </w:p>
    <w:p w:rsidR="00037D5F" w:rsidRPr="00037D5F" w:rsidRDefault="00037D5F" w:rsidP="00037D5F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>обеспечение единых для Российской Федерации содержания ДО и планируемых результатов освоения образовательной программы ДО;</w:t>
      </w:r>
    </w:p>
    <w:p w:rsidR="00037D5F" w:rsidRPr="00037D5F" w:rsidRDefault="00037D5F" w:rsidP="00037D5F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037D5F" w:rsidRPr="00037D5F" w:rsidRDefault="00037D5F" w:rsidP="00037D5F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 xml:space="preserve">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</w:t>
      </w:r>
      <w:r w:rsidRPr="00037D5F">
        <w:rPr>
          <w:rFonts w:ascii="Times New Roman" w:eastAsia="Times New Roman" w:hAnsi="Times New Roman" w:cs="Times New Roman"/>
          <w:sz w:val="24"/>
          <w:szCs w:val="24"/>
        </w:rPr>
        <w:lastRenderedPageBreak/>
        <w:t>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037D5F" w:rsidRPr="00037D5F" w:rsidRDefault="00037D5F" w:rsidP="00037D5F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>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здоровья), с учетом разнообразия образовательных потребностей и индивидуальных возможностей;</w:t>
      </w:r>
    </w:p>
    <w:p w:rsidR="00037D5F" w:rsidRPr="00037D5F" w:rsidRDefault="00037D5F" w:rsidP="00037D5F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037D5F" w:rsidRPr="00037D5F" w:rsidRDefault="00037D5F" w:rsidP="00037D5F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общества;</w:t>
      </w:r>
    </w:p>
    <w:p w:rsidR="00037D5F" w:rsidRPr="00037D5F" w:rsidRDefault="00037D5F" w:rsidP="00037D5F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общей культуры личности детей, в том числе ценностей здорового образа жизни, </w:t>
      </w:r>
      <w:r w:rsidRPr="00037D5F">
        <w:rPr>
          <w:rFonts w:ascii="Times New Roman" w:eastAsia="Times New Roman" w:hAnsi="Times New Roman" w:cs="Times New Roman"/>
        </w:rPr>
        <w:t xml:space="preserve"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ответственности, </w:t>
      </w:r>
      <w:r w:rsidRPr="00037D5F">
        <w:rPr>
          <w:rFonts w:ascii="Times New Roman" w:eastAsia="Times New Roman" w:hAnsi="Times New Roman" w:cs="Times New Roman"/>
          <w:sz w:val="24"/>
          <w:szCs w:val="24"/>
        </w:rPr>
        <w:t>формирование предпосылок учебной деятельности;</w:t>
      </w:r>
    </w:p>
    <w:p w:rsidR="00037D5F" w:rsidRPr="00037D5F" w:rsidRDefault="00037D5F" w:rsidP="00037D5F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037D5F" w:rsidRPr="00037D5F" w:rsidRDefault="00037D5F" w:rsidP="00037D5F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037D5F" w:rsidRPr="00037D5F" w:rsidRDefault="00037D5F" w:rsidP="00037D5F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>обеспечение преемственности целей, задач и содержания дошкольного общего и начального общего образования;</w:t>
      </w:r>
    </w:p>
    <w:p w:rsidR="00037D5F" w:rsidRPr="00037D5F" w:rsidRDefault="00037D5F" w:rsidP="00037D5F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037D5F" w:rsidRPr="00037D5F" w:rsidRDefault="00037D5F" w:rsidP="00037D5F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7D5F" w:rsidRPr="00037D5F" w:rsidRDefault="00037D5F" w:rsidP="00037D5F">
      <w:pPr>
        <w:widowControl w:val="0"/>
        <w:tabs>
          <w:tab w:val="left" w:pos="1522"/>
        </w:tabs>
        <w:autoSpaceDE w:val="0"/>
        <w:autoSpaceDN w:val="0"/>
        <w:spacing w:after="0" w:line="276" w:lineRule="auto"/>
        <w:ind w:left="91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b/>
          <w:bCs/>
          <w:sz w:val="24"/>
          <w:szCs w:val="24"/>
        </w:rPr>
        <w:t>1.3. Принципы</w:t>
      </w:r>
      <w:r w:rsidRPr="00037D5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037D5F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037D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37D5F">
        <w:rPr>
          <w:rFonts w:ascii="Times New Roman" w:eastAsia="Times New Roman" w:hAnsi="Times New Roman" w:cs="Times New Roman"/>
          <w:b/>
          <w:bCs/>
          <w:sz w:val="24"/>
          <w:szCs w:val="24"/>
        </w:rPr>
        <w:t>подходы</w:t>
      </w:r>
      <w:r w:rsidRPr="00037D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37D5F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037D5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37D5F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формированию Программы</w:t>
      </w:r>
    </w:p>
    <w:p w:rsidR="00037D5F" w:rsidRPr="00037D5F" w:rsidRDefault="00037D5F" w:rsidP="00037D5F">
      <w:pPr>
        <w:widowControl w:val="0"/>
        <w:tabs>
          <w:tab w:val="left" w:pos="1260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программа дошкольного образования построена согласно ФОП ДО на основе следующих </w:t>
      </w:r>
      <w:r w:rsidRPr="00037D5F">
        <w:rPr>
          <w:rFonts w:ascii="Times New Roman" w:eastAsia="Times New Roman" w:hAnsi="Times New Roman" w:cs="Times New Roman"/>
          <w:b/>
          <w:sz w:val="24"/>
          <w:szCs w:val="24"/>
        </w:rPr>
        <w:t>принциов</w:t>
      </w:r>
      <w:r w:rsidRPr="00037D5F">
        <w:rPr>
          <w:rFonts w:ascii="Times New Roman" w:eastAsia="Times New Roman" w:hAnsi="Times New Roman" w:cs="Times New Roman"/>
          <w:sz w:val="24"/>
          <w:szCs w:val="24"/>
        </w:rPr>
        <w:t>, установленных ФГОС ДО:</w:t>
      </w:r>
    </w:p>
    <w:p w:rsidR="00037D5F" w:rsidRPr="00037D5F" w:rsidRDefault="00037D5F" w:rsidP="00037D5F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037D5F" w:rsidRPr="00037D5F" w:rsidRDefault="00037D5F" w:rsidP="00037D5F">
      <w:pPr>
        <w:widowControl w:val="0"/>
        <w:numPr>
          <w:ilvl w:val="0"/>
          <w:numId w:val="1"/>
        </w:numPr>
        <w:tabs>
          <w:tab w:val="left" w:pos="1134"/>
          <w:tab w:val="left" w:pos="1260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</w:t>
      </w:r>
      <w:r w:rsidRPr="00037D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37D5F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037D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37D5F">
        <w:rPr>
          <w:rFonts w:ascii="Times New Roman" w:eastAsia="Times New Roman" w:hAnsi="Times New Roman" w:cs="Times New Roman"/>
          <w:sz w:val="24"/>
          <w:szCs w:val="24"/>
        </w:rPr>
        <w:t>становится субъектом образования;</w:t>
      </w:r>
    </w:p>
    <w:p w:rsidR="00037D5F" w:rsidRPr="00037D5F" w:rsidRDefault="00037D5F" w:rsidP="00037D5F">
      <w:pPr>
        <w:widowControl w:val="0"/>
        <w:numPr>
          <w:ilvl w:val="0"/>
          <w:numId w:val="1"/>
        </w:numPr>
        <w:tabs>
          <w:tab w:val="left" w:pos="1134"/>
          <w:tab w:val="left" w:pos="127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</w:rPr>
        <w:t xml:space="preserve"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</w:t>
      </w:r>
      <w:r w:rsidRPr="00037D5F">
        <w:rPr>
          <w:rFonts w:ascii="Times New Roman" w:eastAsia="Times New Roman" w:hAnsi="Times New Roman" w:cs="Times New Roman"/>
        </w:rPr>
        <w:lastRenderedPageBreak/>
        <w:t>раннего и дошкольного возрастов, а также педагогических работников</w:t>
      </w:r>
      <w:r w:rsidRPr="00037D5F">
        <w:rPr>
          <w:rFonts w:ascii="Times New Roman" w:eastAsia="Times New Roman" w:hAnsi="Times New Roman" w:cs="Times New Roman"/>
          <w:vertAlign w:val="superscript"/>
        </w:rPr>
        <w:footnoteReference w:id="4"/>
      </w:r>
      <w:r w:rsidRPr="00037D5F">
        <w:rPr>
          <w:rFonts w:ascii="Times New Roman" w:eastAsia="Times New Roman" w:hAnsi="Times New Roman" w:cs="Times New Roman"/>
        </w:rPr>
        <w:t xml:space="preserve"> (далее вместе – взрослые)</w:t>
      </w:r>
      <w:r w:rsidRPr="00037D5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37D5F" w:rsidRPr="00037D5F" w:rsidRDefault="00037D5F" w:rsidP="00037D5F">
      <w:pPr>
        <w:widowControl w:val="0"/>
        <w:numPr>
          <w:ilvl w:val="0"/>
          <w:numId w:val="1"/>
        </w:numPr>
        <w:tabs>
          <w:tab w:val="left" w:pos="1134"/>
          <w:tab w:val="left" w:pos="127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</w:rPr>
        <w:t>признание ребёнка полноценным участником (субъектом) образовательных отношений;</w:t>
      </w:r>
    </w:p>
    <w:p w:rsidR="00037D5F" w:rsidRPr="00037D5F" w:rsidRDefault="00037D5F" w:rsidP="00037D5F">
      <w:pPr>
        <w:widowControl w:val="0"/>
        <w:numPr>
          <w:ilvl w:val="0"/>
          <w:numId w:val="1"/>
        </w:numPr>
        <w:tabs>
          <w:tab w:val="left" w:pos="1134"/>
          <w:tab w:val="left" w:pos="1182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>поддержка</w:t>
      </w:r>
      <w:r w:rsidRPr="00037D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37D5F">
        <w:rPr>
          <w:rFonts w:ascii="Times New Roman" w:eastAsia="Times New Roman" w:hAnsi="Times New Roman" w:cs="Times New Roman"/>
          <w:sz w:val="24"/>
          <w:szCs w:val="24"/>
        </w:rPr>
        <w:t>инициативы</w:t>
      </w:r>
      <w:r w:rsidRPr="00037D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37D5F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37D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37D5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37D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37D5F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037D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37D5F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Pr="00037D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37D5F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037D5F" w:rsidRPr="00037D5F" w:rsidRDefault="00037D5F" w:rsidP="00037D5F">
      <w:pPr>
        <w:widowControl w:val="0"/>
        <w:numPr>
          <w:ilvl w:val="0"/>
          <w:numId w:val="1"/>
        </w:numPr>
        <w:tabs>
          <w:tab w:val="left" w:pos="1134"/>
          <w:tab w:val="left" w:pos="1182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>сотрудничество</w:t>
      </w:r>
      <w:r w:rsidRPr="00037D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37D5F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037D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37D5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37D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37D5F">
        <w:rPr>
          <w:rFonts w:ascii="Times New Roman" w:eastAsia="Times New Roman" w:hAnsi="Times New Roman" w:cs="Times New Roman"/>
          <w:sz w:val="24"/>
          <w:szCs w:val="24"/>
        </w:rPr>
        <w:t>семьей;</w:t>
      </w:r>
    </w:p>
    <w:p w:rsidR="00037D5F" w:rsidRPr="00037D5F" w:rsidRDefault="00037D5F" w:rsidP="00037D5F">
      <w:pPr>
        <w:widowControl w:val="0"/>
        <w:numPr>
          <w:ilvl w:val="0"/>
          <w:numId w:val="1"/>
        </w:numPr>
        <w:tabs>
          <w:tab w:val="left" w:pos="1134"/>
          <w:tab w:val="left" w:pos="1182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>приобщение детей к социокультурным нормам, традициям семьи, общества и государства;</w:t>
      </w:r>
    </w:p>
    <w:p w:rsidR="00037D5F" w:rsidRPr="00037D5F" w:rsidRDefault="00037D5F" w:rsidP="00037D5F">
      <w:pPr>
        <w:widowControl w:val="0"/>
        <w:numPr>
          <w:ilvl w:val="0"/>
          <w:numId w:val="1"/>
        </w:numPr>
        <w:tabs>
          <w:tab w:val="left" w:pos="1134"/>
          <w:tab w:val="left" w:pos="1306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037D5F" w:rsidRPr="00037D5F" w:rsidRDefault="00037D5F" w:rsidP="00037D5F">
      <w:pPr>
        <w:widowControl w:val="0"/>
        <w:numPr>
          <w:ilvl w:val="0"/>
          <w:numId w:val="1"/>
        </w:numPr>
        <w:tabs>
          <w:tab w:val="left" w:pos="1134"/>
          <w:tab w:val="left" w:pos="121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037D5F" w:rsidRPr="00037D5F" w:rsidRDefault="00037D5F" w:rsidP="00037D5F">
      <w:pPr>
        <w:widowControl w:val="0"/>
        <w:numPr>
          <w:ilvl w:val="0"/>
          <w:numId w:val="1"/>
        </w:numPr>
        <w:tabs>
          <w:tab w:val="left" w:pos="1134"/>
          <w:tab w:val="left" w:pos="118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>учет этнокультурной ситуации развития детей.</w:t>
      </w:r>
    </w:p>
    <w:p w:rsidR="00037D5F" w:rsidRPr="00037D5F" w:rsidRDefault="00037D5F" w:rsidP="00037D5F">
      <w:pPr>
        <w:widowControl w:val="0"/>
        <w:tabs>
          <w:tab w:val="left" w:pos="1183"/>
        </w:tabs>
        <w:autoSpaceDE w:val="0"/>
        <w:autoSpaceDN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037D5F" w:rsidRPr="00037D5F" w:rsidRDefault="00037D5F" w:rsidP="00037D5F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284" w:right="38" w:firstLine="436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 xml:space="preserve">    Основные </w:t>
      </w:r>
      <w:r w:rsidRPr="00037D5F">
        <w:rPr>
          <w:rFonts w:ascii="Times New Roman" w:eastAsia="Times New Roman" w:hAnsi="Times New Roman" w:cs="Times New Roman"/>
          <w:b/>
          <w:sz w:val="24"/>
          <w:szCs w:val="24"/>
        </w:rPr>
        <w:t>подходы</w:t>
      </w:r>
      <w:r w:rsidRPr="00037D5F">
        <w:rPr>
          <w:rFonts w:ascii="Times New Roman" w:eastAsia="Times New Roman" w:hAnsi="Times New Roman" w:cs="Times New Roman"/>
          <w:sz w:val="24"/>
          <w:szCs w:val="24"/>
        </w:rPr>
        <w:t xml:space="preserve"> к формированию Программы.</w:t>
      </w:r>
    </w:p>
    <w:p w:rsidR="00037D5F" w:rsidRPr="00037D5F" w:rsidRDefault="00037D5F" w:rsidP="00037D5F">
      <w:pPr>
        <w:widowControl w:val="0"/>
        <w:autoSpaceDE w:val="0"/>
        <w:autoSpaceDN w:val="0"/>
        <w:spacing w:after="0" w:line="276" w:lineRule="auto"/>
        <w:ind w:left="284" w:right="38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>Программа:</w:t>
      </w:r>
    </w:p>
    <w:p w:rsidR="00037D5F" w:rsidRPr="00037D5F" w:rsidRDefault="00037D5F" w:rsidP="00037D5F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spacing w:after="0" w:line="276" w:lineRule="auto"/>
        <w:ind w:right="3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>сформирована на основе требований ФГОС ДО и ФОП ДО, предъявляемых к структуре образовательной программы дошкольного образования;</w:t>
      </w:r>
    </w:p>
    <w:p w:rsidR="00037D5F" w:rsidRPr="00037D5F" w:rsidRDefault="00037D5F" w:rsidP="00037D5F">
      <w:pPr>
        <w:widowControl w:val="0"/>
        <w:numPr>
          <w:ilvl w:val="0"/>
          <w:numId w:val="8"/>
        </w:numPr>
        <w:tabs>
          <w:tab w:val="left" w:pos="993"/>
          <w:tab w:val="left" w:pos="1713"/>
        </w:tabs>
        <w:autoSpaceDE w:val="0"/>
        <w:autoSpaceDN w:val="0"/>
        <w:spacing w:after="0" w:line="276" w:lineRule="auto"/>
        <w:ind w:right="3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5F">
        <w:rPr>
          <w:rFonts w:ascii="Times New Roman" w:eastAsia="Times New Roman" w:hAnsi="Times New Roman" w:cs="Times New Roman"/>
          <w:sz w:val="24"/>
          <w:szCs w:val="24"/>
        </w:rPr>
        <w:t>определяет содержание и организацию образовательной деятельности на уровне дошкольного образования;</w:t>
      </w:r>
    </w:p>
    <w:p w:rsidR="00037D5F" w:rsidRPr="00037D5F" w:rsidRDefault="00037D5F" w:rsidP="00037D5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37D5F" w:rsidRPr="00037D5F" w:rsidSect="00340816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AB5" w:rsidRDefault="00B15AB5" w:rsidP="00037D5F">
      <w:pPr>
        <w:spacing w:after="0" w:line="240" w:lineRule="auto"/>
      </w:pPr>
      <w:r>
        <w:separator/>
      </w:r>
    </w:p>
  </w:endnote>
  <w:endnote w:type="continuationSeparator" w:id="0">
    <w:p w:rsidR="00B15AB5" w:rsidRDefault="00B15AB5" w:rsidP="00037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AB5" w:rsidRDefault="00B15AB5" w:rsidP="00037D5F">
      <w:pPr>
        <w:spacing w:after="0" w:line="240" w:lineRule="auto"/>
      </w:pPr>
      <w:r>
        <w:separator/>
      </w:r>
    </w:p>
  </w:footnote>
  <w:footnote w:type="continuationSeparator" w:id="0">
    <w:p w:rsidR="00B15AB5" w:rsidRDefault="00B15AB5" w:rsidP="00037D5F">
      <w:pPr>
        <w:spacing w:after="0" w:line="240" w:lineRule="auto"/>
      </w:pPr>
      <w:r>
        <w:continuationSeparator/>
      </w:r>
    </w:p>
  </w:footnote>
  <w:footnote w:id="1">
    <w:p w:rsidR="00037D5F" w:rsidRPr="00DC61EF" w:rsidRDefault="00037D5F" w:rsidP="00037D5F">
      <w:pPr>
        <w:pStyle w:val="a7"/>
        <w:rPr>
          <w:rFonts w:ascii="Times New Roman" w:hAnsi="Times New Roman" w:cs="Times New Roman"/>
        </w:rPr>
      </w:pPr>
      <w:r w:rsidRPr="00DC61EF">
        <w:rPr>
          <w:rStyle w:val="ab"/>
          <w:rFonts w:ascii="Times New Roman" w:hAnsi="Times New Roman" w:cs="Times New Roman"/>
        </w:rPr>
        <w:footnoteRef/>
      </w:r>
      <w:r w:rsidRPr="00DC61EF">
        <w:rPr>
          <w:rFonts w:ascii="Times New Roman" w:hAnsi="Times New Roman" w:cs="Times New Roman"/>
        </w:rPr>
        <w:t xml:space="preserve"> Часть 9 статьи 2 Федерального закона от 29 декабря 2012 г. № 273-ФЗ «Об образовании в Российской Федерации»</w:t>
      </w:r>
    </w:p>
  </w:footnote>
  <w:footnote w:id="2">
    <w:p w:rsidR="00037D5F" w:rsidRPr="001778EA" w:rsidRDefault="00037D5F" w:rsidP="00037D5F">
      <w:pPr>
        <w:pStyle w:val="a7"/>
        <w:rPr>
          <w:rFonts w:ascii="Times New Roman" w:hAnsi="Times New Roman" w:cs="Times New Roman"/>
        </w:rPr>
      </w:pPr>
      <w:r w:rsidRPr="00DC61EF">
        <w:rPr>
          <w:rStyle w:val="ab"/>
          <w:rFonts w:ascii="Times New Roman" w:hAnsi="Times New Roman" w:cs="Times New Roman"/>
        </w:rPr>
        <w:footnoteRef/>
      </w:r>
      <w:r w:rsidRPr="00DC61E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Там же</w:t>
      </w:r>
    </w:p>
  </w:footnote>
  <w:footnote w:id="3">
    <w:p w:rsidR="00037D5F" w:rsidRPr="00DB5983" w:rsidRDefault="00037D5F" w:rsidP="00037D5F">
      <w:pPr>
        <w:pStyle w:val="aa"/>
        <w:shd w:val="clear" w:color="auto" w:fill="auto"/>
        <w:tabs>
          <w:tab w:val="left" w:pos="182"/>
        </w:tabs>
        <w:ind w:right="20"/>
        <w:rPr>
          <w:b w:val="0"/>
        </w:rPr>
      </w:pPr>
      <w:r w:rsidRPr="00430E17">
        <w:rPr>
          <w:b w:val="0"/>
          <w:vertAlign w:val="superscript"/>
        </w:rPr>
        <w:footnoteRef/>
      </w:r>
      <w:r w:rsidRPr="00DB5983">
        <w:rPr>
          <w:b w:val="0"/>
        </w:rPr>
        <w:tab/>
        <w:t>Пункт 5 Основ государственной политики по сохранению и укреплению традиционных российских духовно-</w:t>
      </w:r>
      <w:r w:rsidRPr="00DB5983">
        <w:rPr>
          <w:b w:val="0"/>
        </w:rPr>
        <w:softHyphen/>
        <w:t>нравственных ценностей, утверждённых Указом Президента Российской Федерации от 9 ноября 2022 г. № 809 (Собрание законодательства Российской Федерации, 2022, № 46, ст. 7977).</w:t>
      </w:r>
    </w:p>
  </w:footnote>
  <w:footnote w:id="4">
    <w:p w:rsidR="00037D5F" w:rsidRPr="00430E17" w:rsidRDefault="00037D5F" w:rsidP="00037D5F">
      <w:pPr>
        <w:pStyle w:val="a7"/>
        <w:rPr>
          <w:rFonts w:ascii="Times New Roman" w:hAnsi="Times New Roman" w:cs="Times New Roman"/>
          <w:sz w:val="18"/>
          <w:szCs w:val="18"/>
        </w:rPr>
      </w:pPr>
      <w:r w:rsidRPr="00430E17">
        <w:rPr>
          <w:rStyle w:val="ab"/>
          <w:rFonts w:ascii="Times New Roman" w:hAnsi="Times New Roman" w:cs="Times New Roman"/>
          <w:sz w:val="18"/>
          <w:szCs w:val="18"/>
        </w:rPr>
        <w:footnoteRef/>
      </w:r>
      <w:r w:rsidRPr="00430E17">
        <w:rPr>
          <w:rFonts w:ascii="Times New Roman" w:hAnsi="Times New Roman" w:cs="Times New Roman"/>
          <w:sz w:val="18"/>
          <w:szCs w:val="18"/>
        </w:rPr>
        <w:t xml:space="preserve"> Пункт </w:t>
      </w:r>
      <w:r>
        <w:rPr>
          <w:rFonts w:ascii="Times New Roman" w:hAnsi="Times New Roman" w:cs="Times New Roman"/>
          <w:sz w:val="18"/>
          <w:szCs w:val="18"/>
        </w:rPr>
        <w:t>21 статьи 2 Федерального закона от 29 декабря 2012 г. № 273-ФЗ «Об образовании в Российской Федерации» (Собрание законодательств Российской Федерации, 2012, № 53, ст. 7598).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53EE6"/>
    <w:multiLevelType w:val="hybridMultilevel"/>
    <w:tmpl w:val="618EEEAE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11151"/>
    <w:multiLevelType w:val="hybridMultilevel"/>
    <w:tmpl w:val="24705344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4444006"/>
    <w:multiLevelType w:val="hybridMultilevel"/>
    <w:tmpl w:val="C030A0A6"/>
    <w:lvl w:ilvl="0" w:tplc="8F567028">
      <w:start w:val="1"/>
      <w:numFmt w:val="bullet"/>
      <w:lvlText w:val="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4AB1DBA"/>
    <w:multiLevelType w:val="hybridMultilevel"/>
    <w:tmpl w:val="25523F72"/>
    <w:lvl w:ilvl="0" w:tplc="85CC465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0E52FE9"/>
    <w:multiLevelType w:val="hybridMultilevel"/>
    <w:tmpl w:val="62C4602C"/>
    <w:lvl w:ilvl="0" w:tplc="0BEA94D8">
      <w:start w:val="1"/>
      <w:numFmt w:val="decimal"/>
      <w:lvlText w:val="%1)"/>
      <w:lvlJc w:val="left"/>
      <w:pPr>
        <w:ind w:left="212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0ADA5C">
      <w:numFmt w:val="bullet"/>
      <w:lvlText w:val="•"/>
      <w:lvlJc w:val="left"/>
      <w:pPr>
        <w:ind w:left="1264" w:hanging="339"/>
      </w:pPr>
      <w:rPr>
        <w:rFonts w:hint="default"/>
        <w:lang w:val="ru-RU" w:eastAsia="en-US" w:bidi="ar-SA"/>
      </w:rPr>
    </w:lvl>
    <w:lvl w:ilvl="2" w:tplc="A4C8F50C">
      <w:numFmt w:val="bullet"/>
      <w:lvlText w:val="•"/>
      <w:lvlJc w:val="left"/>
      <w:pPr>
        <w:ind w:left="2309" w:hanging="339"/>
      </w:pPr>
      <w:rPr>
        <w:rFonts w:hint="default"/>
        <w:lang w:val="ru-RU" w:eastAsia="en-US" w:bidi="ar-SA"/>
      </w:rPr>
    </w:lvl>
    <w:lvl w:ilvl="3" w:tplc="599AFA94">
      <w:numFmt w:val="bullet"/>
      <w:lvlText w:val="•"/>
      <w:lvlJc w:val="left"/>
      <w:pPr>
        <w:ind w:left="3353" w:hanging="339"/>
      </w:pPr>
      <w:rPr>
        <w:rFonts w:hint="default"/>
        <w:lang w:val="ru-RU" w:eastAsia="en-US" w:bidi="ar-SA"/>
      </w:rPr>
    </w:lvl>
    <w:lvl w:ilvl="4" w:tplc="8A964184">
      <w:numFmt w:val="bullet"/>
      <w:lvlText w:val="•"/>
      <w:lvlJc w:val="left"/>
      <w:pPr>
        <w:ind w:left="4398" w:hanging="339"/>
      </w:pPr>
      <w:rPr>
        <w:rFonts w:hint="default"/>
        <w:lang w:val="ru-RU" w:eastAsia="en-US" w:bidi="ar-SA"/>
      </w:rPr>
    </w:lvl>
    <w:lvl w:ilvl="5" w:tplc="C53E5CFA">
      <w:numFmt w:val="bullet"/>
      <w:lvlText w:val="•"/>
      <w:lvlJc w:val="left"/>
      <w:pPr>
        <w:ind w:left="5443" w:hanging="339"/>
      </w:pPr>
      <w:rPr>
        <w:rFonts w:hint="default"/>
        <w:lang w:val="ru-RU" w:eastAsia="en-US" w:bidi="ar-SA"/>
      </w:rPr>
    </w:lvl>
    <w:lvl w:ilvl="6" w:tplc="72860AE2">
      <w:numFmt w:val="bullet"/>
      <w:lvlText w:val="•"/>
      <w:lvlJc w:val="left"/>
      <w:pPr>
        <w:ind w:left="6487" w:hanging="339"/>
      </w:pPr>
      <w:rPr>
        <w:rFonts w:hint="default"/>
        <w:lang w:val="ru-RU" w:eastAsia="en-US" w:bidi="ar-SA"/>
      </w:rPr>
    </w:lvl>
    <w:lvl w:ilvl="7" w:tplc="E50A75CA">
      <w:numFmt w:val="bullet"/>
      <w:lvlText w:val="•"/>
      <w:lvlJc w:val="left"/>
      <w:pPr>
        <w:ind w:left="7532" w:hanging="339"/>
      </w:pPr>
      <w:rPr>
        <w:rFonts w:hint="default"/>
        <w:lang w:val="ru-RU" w:eastAsia="en-US" w:bidi="ar-SA"/>
      </w:rPr>
    </w:lvl>
    <w:lvl w:ilvl="8" w:tplc="56D6DC8E">
      <w:numFmt w:val="bullet"/>
      <w:lvlText w:val="•"/>
      <w:lvlJc w:val="left"/>
      <w:pPr>
        <w:ind w:left="8577" w:hanging="339"/>
      </w:pPr>
      <w:rPr>
        <w:rFonts w:hint="default"/>
        <w:lang w:val="ru-RU" w:eastAsia="en-US" w:bidi="ar-SA"/>
      </w:rPr>
    </w:lvl>
  </w:abstractNum>
  <w:abstractNum w:abstractNumId="5" w15:restartNumberingAfterBreak="0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6" w15:restartNumberingAfterBreak="0">
    <w:nsid w:val="5C946BD2"/>
    <w:multiLevelType w:val="hybridMultilevel"/>
    <w:tmpl w:val="2B142416"/>
    <w:lvl w:ilvl="0" w:tplc="8F567028">
      <w:start w:val="1"/>
      <w:numFmt w:val="bullet"/>
      <w:lvlText w:val="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1D73689"/>
    <w:multiLevelType w:val="hybridMultilevel"/>
    <w:tmpl w:val="B3844ED8"/>
    <w:lvl w:ilvl="0" w:tplc="202EE1A2">
      <w:start w:val="1"/>
      <w:numFmt w:val="decimal"/>
      <w:lvlText w:val="%1)"/>
      <w:lvlJc w:val="left"/>
      <w:pPr>
        <w:ind w:left="66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C0C128">
      <w:numFmt w:val="bullet"/>
      <w:lvlText w:val="•"/>
      <w:lvlJc w:val="left"/>
      <w:pPr>
        <w:ind w:left="1670" w:hanging="284"/>
      </w:pPr>
      <w:rPr>
        <w:rFonts w:hint="default"/>
        <w:lang w:val="ru-RU" w:eastAsia="en-US" w:bidi="ar-SA"/>
      </w:rPr>
    </w:lvl>
    <w:lvl w:ilvl="2" w:tplc="CF30F128">
      <w:numFmt w:val="bullet"/>
      <w:lvlText w:val="•"/>
      <w:lvlJc w:val="left"/>
      <w:pPr>
        <w:ind w:left="2680" w:hanging="284"/>
      </w:pPr>
      <w:rPr>
        <w:rFonts w:hint="default"/>
        <w:lang w:val="ru-RU" w:eastAsia="en-US" w:bidi="ar-SA"/>
      </w:rPr>
    </w:lvl>
    <w:lvl w:ilvl="3" w:tplc="26CA6E18">
      <w:numFmt w:val="bullet"/>
      <w:lvlText w:val="•"/>
      <w:lvlJc w:val="left"/>
      <w:pPr>
        <w:ind w:left="3690" w:hanging="284"/>
      </w:pPr>
      <w:rPr>
        <w:rFonts w:hint="default"/>
        <w:lang w:val="ru-RU" w:eastAsia="en-US" w:bidi="ar-SA"/>
      </w:rPr>
    </w:lvl>
    <w:lvl w:ilvl="4" w:tplc="E966AC64">
      <w:numFmt w:val="bullet"/>
      <w:lvlText w:val="•"/>
      <w:lvlJc w:val="left"/>
      <w:pPr>
        <w:ind w:left="4700" w:hanging="284"/>
      </w:pPr>
      <w:rPr>
        <w:rFonts w:hint="default"/>
        <w:lang w:val="ru-RU" w:eastAsia="en-US" w:bidi="ar-SA"/>
      </w:rPr>
    </w:lvl>
    <w:lvl w:ilvl="5" w:tplc="FFFACC60">
      <w:numFmt w:val="bullet"/>
      <w:lvlText w:val="•"/>
      <w:lvlJc w:val="left"/>
      <w:pPr>
        <w:ind w:left="5710" w:hanging="284"/>
      </w:pPr>
      <w:rPr>
        <w:rFonts w:hint="default"/>
        <w:lang w:val="ru-RU" w:eastAsia="en-US" w:bidi="ar-SA"/>
      </w:rPr>
    </w:lvl>
    <w:lvl w:ilvl="6" w:tplc="0B366EAA">
      <w:numFmt w:val="bullet"/>
      <w:lvlText w:val="•"/>
      <w:lvlJc w:val="left"/>
      <w:pPr>
        <w:ind w:left="6720" w:hanging="284"/>
      </w:pPr>
      <w:rPr>
        <w:rFonts w:hint="default"/>
        <w:lang w:val="ru-RU" w:eastAsia="en-US" w:bidi="ar-SA"/>
      </w:rPr>
    </w:lvl>
    <w:lvl w:ilvl="7" w:tplc="0A942DF2">
      <w:numFmt w:val="bullet"/>
      <w:lvlText w:val="•"/>
      <w:lvlJc w:val="left"/>
      <w:pPr>
        <w:ind w:left="7730" w:hanging="284"/>
      </w:pPr>
      <w:rPr>
        <w:rFonts w:hint="default"/>
        <w:lang w:val="ru-RU" w:eastAsia="en-US" w:bidi="ar-SA"/>
      </w:rPr>
    </w:lvl>
    <w:lvl w:ilvl="8" w:tplc="1A548D72">
      <w:numFmt w:val="bullet"/>
      <w:lvlText w:val="•"/>
      <w:lvlJc w:val="left"/>
      <w:pPr>
        <w:ind w:left="8740" w:hanging="28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CFB"/>
    <w:rsid w:val="00037D5F"/>
    <w:rsid w:val="001C26CF"/>
    <w:rsid w:val="00223390"/>
    <w:rsid w:val="00263CD8"/>
    <w:rsid w:val="002F6530"/>
    <w:rsid w:val="00340816"/>
    <w:rsid w:val="004440A2"/>
    <w:rsid w:val="00482BD9"/>
    <w:rsid w:val="00546A4A"/>
    <w:rsid w:val="0057241A"/>
    <w:rsid w:val="00B15AB5"/>
    <w:rsid w:val="00DB2A33"/>
    <w:rsid w:val="00ED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1BEB4"/>
  <w15:chartTrackingRefBased/>
  <w15:docId w15:val="{DAAFDF8D-DEEB-42F7-8ED2-4B0F5A89A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CD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63CD8"/>
    <w:rPr>
      <w:color w:val="0000FF"/>
      <w:u w:val="single"/>
    </w:rPr>
  </w:style>
  <w:style w:type="paragraph" w:customStyle="1" w:styleId="c1">
    <w:name w:val="c1"/>
    <w:basedOn w:val="a"/>
    <w:rsid w:val="00DB2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B2A33"/>
  </w:style>
  <w:style w:type="character" w:customStyle="1" w:styleId="c0">
    <w:name w:val="c0"/>
    <w:basedOn w:val="a0"/>
    <w:rsid w:val="00DB2A33"/>
  </w:style>
  <w:style w:type="character" w:customStyle="1" w:styleId="c5">
    <w:name w:val="c5"/>
    <w:basedOn w:val="a0"/>
    <w:rsid w:val="00DB2A33"/>
  </w:style>
  <w:style w:type="paragraph" w:customStyle="1" w:styleId="c21">
    <w:name w:val="c21"/>
    <w:basedOn w:val="a"/>
    <w:rsid w:val="00DB2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DB2A33"/>
  </w:style>
  <w:style w:type="character" w:customStyle="1" w:styleId="c7">
    <w:name w:val="c7"/>
    <w:basedOn w:val="a0"/>
    <w:rsid w:val="00DB2A33"/>
  </w:style>
  <w:style w:type="character" w:customStyle="1" w:styleId="c3">
    <w:name w:val="c3"/>
    <w:basedOn w:val="a0"/>
    <w:rsid w:val="00DB2A33"/>
  </w:style>
  <w:style w:type="paragraph" w:customStyle="1" w:styleId="c10">
    <w:name w:val="c10"/>
    <w:basedOn w:val="a"/>
    <w:rsid w:val="00DB2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6A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46A4A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037D5F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037D5F"/>
    <w:rPr>
      <w:sz w:val="20"/>
      <w:szCs w:val="20"/>
    </w:rPr>
  </w:style>
  <w:style w:type="character" w:customStyle="1" w:styleId="a9">
    <w:name w:val="Сноска_"/>
    <w:basedOn w:val="a0"/>
    <w:link w:val="aa"/>
    <w:rsid w:val="00037D5F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a">
    <w:name w:val="Сноска"/>
    <w:basedOn w:val="a"/>
    <w:link w:val="a9"/>
    <w:rsid w:val="00037D5F"/>
    <w:pPr>
      <w:widowControl w:val="0"/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styleId="ab">
    <w:name w:val="footnote reference"/>
    <w:aliases w:val="Знак сноски-FN,Ciae niinee-FN"/>
    <w:basedOn w:val="a0"/>
    <w:unhideWhenUsed/>
    <w:rsid w:val="00037D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5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9</Pages>
  <Words>1722</Words>
  <Characters>9821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2024-05-15T08:05:00Z</cp:lastPrinted>
  <dcterms:created xsi:type="dcterms:W3CDTF">2024-04-27T08:31:00Z</dcterms:created>
  <dcterms:modified xsi:type="dcterms:W3CDTF">2024-05-31T09:20:00Z</dcterms:modified>
</cp:coreProperties>
</file>